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0pt;width:595.3pt;height:841.9pt;mso-position-horizontal-relative:page;mso-position-vertical-relative:page;z-index:-7864" coordorigin="0,0" coordsize="11906,16838">
            <v:shape style="position:absolute;left:0;top:0;width:11906;height:10091" type="#_x0000_t75" stroked="false">
              <v:imagedata r:id="rId5" o:title=""/>
            </v:shape>
            <v:rect style="position:absolute;left:0;top:9250;width:11906;height:7588" filled="true" fillcolor="#000000" stroked="false">
              <v:fill type="solid"/>
            </v:rect>
            <v:shape style="position:absolute;left:8027;top:15378;width:1601;height:166" coordorigin="8028,15378" coordsize="1601,166" path="m8117,15417l8074,15417,8074,15540,8117,15540,8117,15417xm8162,15381l8028,15381,8028,15417,8162,15417,8162,15381xm8224,15381l8181,15381,8181,15540,8224,15540,8224,15476,8320,15476,8320,15440,8224,15440,8224,15381xm8320,15476l8277,15476,8277,15540,8320,15540,8320,15476xm8320,15381l8277,15381,8277,15440,8320,15440,8320,15381xm8461,15381l8347,15381,8347,15540,8465,15540,8465,15506,8390,15506,8390,15476,8441,15476,8441,15443,8390,15443,8390,15417,8461,15417,8461,15381xm8615,15381l8548,15381,8548,15540,8617,15540,8638,15538,8657,15531,8671,15518,8673,15508,8590,15508,8590,15474,8670,15474,8667,15468,8656,15461,8642,15457,8642,15457,8654,15453,8663,15446,8664,15445,8590,15445,8590,15414,8671,15414,8667,15399,8653,15388,8635,15382,8615,15381xm8670,15474l8627,15474,8634,15480,8634,15502,8627,15508,8673,15508,8676,15496,8674,15480,8670,15474xm8671,15414l8626,15414,8632,15420,8632,15439,8626,15445,8664,15445,8670,15435,8672,15420,8671,15414xm8811,15381l8697,15381,8697,15540,8815,15540,8815,15506,8740,15506,8740,15476,8791,15476,8791,15443,8740,15443,8740,15417,8811,15417,8811,15381xm8858,15486l8826,15505,8838,15520,8854,15533,8873,15541,8898,15543,8929,15539,8950,15528,8961,15512,8962,15510,8900,15510,8888,15508,8876,15503,8866,15496,8858,15486xm8894,15378l8870,15382,8851,15391,8838,15407,8834,15429,8840,15451,8854,15464,8874,15473,8894,15478,8910,15482,8923,15486,8923,15506,8913,15510,8962,15510,8965,15493,8959,15471,8944,15457,8924,15448,8904,15443,8888,15439,8876,15435,8876,15417,8882,15413,8957,15413,8961,15409,8950,15398,8936,15388,8917,15381,8894,15378xm8957,15413l8894,15413,8905,15415,8915,15419,8925,15425,8932,15433,8957,15413xm9061,15417l9018,15417,9018,15540,9061,15540,9061,15417xm9107,15381l8972,15381,8972,15417,9107,15417,9107,15381xm9243,15381l9181,15381,9181,15540,9223,15540,9223,15485,9280,15485,9277,15480,9291,15473,9301,15463,9305,15452,9223,15452,9223,15416,9305,15416,9304,15409,9291,15393,9270,15384,9243,15381xm9280,15485l9235,15485,9265,15540,9311,15540,9280,15485xm9305,15416l9259,15416,9267,15421,9267,15447,9259,15452,9305,15452,9307,15450,9309,15433,9305,15416xm9371,15381l9328,15381,9328,15477,9332,15505,9344,15525,9365,15538,9395,15543,9425,15538,9445,15525,9455,15508,9395,15508,9384,15506,9376,15500,9372,15491,9371,15477,9371,15381xm9461,15381l9419,15381,9419,15498,9412,15508,9455,15508,9457,15505,9461,15477,9461,15381xm9530,15381l9488,15381,9488,15540,9527,15540,9527,15451,9576,15451,9530,15381xm9576,15451l9528,15451,9588,15540,9628,15540,9628,15471,9588,15471,9576,15451xm9628,15381l9589,15381,9589,15471,9628,15471,9628,15381xe" filled="true" fillcolor="#ffffff" stroked="false">
              <v:path arrowok="t"/>
              <v:fill type="solid"/>
            </v:shape>
            <v:shape style="position:absolute;left:9777;top:15211;width:994;height:493" type="#_x0000_t75" stroked="false">
              <v:imagedata r:id="rId6" o:title=""/>
            </v:shape>
            <v:shape style="position:absolute;left:9791;top:15299;width:714;height:315" coordorigin="9791,15299" coordsize="714,315" path="m9822,15524l9791,15584,9817,15597,9844,15606,9873,15612,9902,15614,9907,15614,9932,15612,9954,15606,9974,15597,9991,15586,9993,15585,9995,15582,10083,15582,10089,15563,10352,15563,10352,15547,9903,15547,9883,15547,9864,15543,9844,15536,9822,15524xm10083,15582l9995,15582,9985,15609,10074,15609,10083,15582xm10352,15564l10192,15564,10207,15609,10352,15609,10352,15564xm10352,15563l10089,15563,10101,15567,10114,15569,10127,15571,10141,15572,10155,15571,10168,15570,10180,15567,10192,15564,10352,15564,10352,15563xm9913,15299l9883,15302,9856,15309,9833,15320,9815,15335,9805,15347,9798,15361,9793,15376,9791,15392,9793,15413,9799,15431,9810,15447,9825,15460,9840,15470,9857,15478,9875,15485,9911,15497,9926,15504,9937,15512,9941,15522,9940,15528,9938,15533,9934,15538,9927,15544,9917,15547,9903,15547,10352,15547,10352,15537,10270,15537,10257,15504,10130,15504,10119,15502,10112,15499,10026,15499,10013,15468,9989,15446,9959,15431,9928,15420,9908,15413,9891,15405,9878,15396,9874,15386,9877,15377,9885,15371,9899,15366,9918,15365,10001,15365,10024,15325,9998,15315,9970,15306,9941,15301,9913,15299xm10270,15304l10270,15537,10352,15537,10352,15515,10383,15515,10434,15508,10473,15487,10497,15454,10498,15447,10352,15447,10352,15368,10497,15368,10497,15363,10471,15330,10428,15311,10367,15304,10270,15304xm10219,15400l10141,15400,10172,15498,10163,15502,10152,15504,10257,15504,10219,15400xm10184,15304l10099,15304,10026,15499,10112,15499,10110,15498,10141,15400,10219,15400,10184,15304xm10497,15368l10373,15368,10393,15370,10410,15377,10421,15389,10425,15407,10421,15426,10410,15439,10393,15445,10373,15447,10498,15447,10505,15410,10497,15368xm10001,15365l9918,15365,9933,15366,9948,15369,9967,15375,9990,15385,10001,15365xe" filled="true" fillcolor="#ffffff" stroked="false">
              <v:path arrowok="t"/>
              <v:fill type="solid"/>
            </v:shape>
            <v:shape style="position:absolute;left:10392;top:15639;width:65;height:64" coordorigin="10393,15640" coordsize="65,64" path="m10425,15640l10413,15642,10402,15649,10395,15659,10393,15672,10395,15684,10402,15694,10413,15701,10425,15703,10437,15701,10442,15698,10410,15698,10399,15687,10399,15657,10410,15645,10442,15645,10437,15642,10425,15640xm10442,15645l10439,15645,10451,15657,10451,15687,10439,15698,10442,15698,10448,15694,10455,15684,10457,15672,10455,15659,10448,15649,10442,15645xm10435,15653l10413,15653,10413,15690,10418,15690,10418,15674,10430,15674,10430,15674,10435,15673,10440,15670,10440,15669,10418,15669,10418,15658,10440,15658,10440,15657,10435,15653xm10430,15674l10425,15674,10434,15690,10441,15690,10430,15674xm10440,15658l10430,15658,10434,15659,10434,15669,10430,15669,10440,15669,10440,15658xe" filled="true" fillcolor="#1f5eba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spacing w:before="190"/>
        <w:ind w:left="113" w:right="0" w:firstLine="0"/>
        <w:jc w:val="left"/>
        <w:rPr>
          <w:b/>
          <w:sz w:val="60"/>
        </w:rPr>
      </w:pPr>
      <w:r>
        <w:rPr>
          <w:b/>
          <w:color w:val="FFFFFF"/>
          <w:sz w:val="60"/>
        </w:rPr>
        <w:t>Diversidad en las Calles</w:t>
      </w:r>
    </w:p>
    <w:p>
      <w:pPr>
        <w:pStyle w:val="BodyText"/>
        <w:spacing w:before="3"/>
        <w:rPr>
          <w:b/>
          <w:sz w:val="22"/>
        </w:rPr>
      </w:pPr>
    </w:p>
    <w:p>
      <w:pPr>
        <w:spacing w:before="124"/>
        <w:ind w:left="113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Categoría:</w:t>
      </w:r>
    </w:p>
    <w:p>
      <w:pPr>
        <w:spacing w:line="355" w:lineRule="auto" w:before="77"/>
        <w:ind w:left="113" w:right="4257" w:firstLine="0"/>
        <w:jc w:val="left"/>
        <w:rPr>
          <w:b/>
          <w:sz w:val="16"/>
        </w:rPr>
      </w:pPr>
      <w:r>
        <w:rPr>
          <w:b/>
          <w:color w:val="F0AB00"/>
          <w:spacing w:val="-3"/>
          <w:sz w:val="16"/>
        </w:rPr>
        <w:t>Categoría </w:t>
      </w:r>
      <w:r>
        <w:rPr>
          <w:b/>
          <w:color w:val="F0AB00"/>
          <w:sz w:val="16"/>
        </w:rPr>
        <w:t>2 </w:t>
      </w:r>
      <w:r>
        <w:rPr>
          <w:b/>
          <w:color w:val="F0AB00"/>
          <w:spacing w:val="-3"/>
          <w:sz w:val="16"/>
        </w:rPr>
        <w:t>Sustentabilidad </w:t>
      </w:r>
      <w:r>
        <w:rPr>
          <w:b/>
          <w:color w:val="F0AB00"/>
          <w:sz w:val="16"/>
        </w:rPr>
        <w:t>/ 2.2 </w:t>
      </w:r>
      <w:r>
        <w:rPr>
          <w:b/>
          <w:color w:val="F0AB00"/>
          <w:spacing w:val="-3"/>
          <w:sz w:val="16"/>
        </w:rPr>
        <w:t>Sustentabilidad social </w:t>
      </w:r>
      <w:r>
        <w:rPr>
          <w:b/>
          <w:color w:val="F0AB00"/>
          <w:spacing w:val="-2"/>
          <w:sz w:val="16"/>
        </w:rPr>
        <w:t>Buenos </w:t>
      </w:r>
      <w:r>
        <w:rPr>
          <w:b/>
          <w:color w:val="F0AB00"/>
          <w:sz w:val="16"/>
        </w:rPr>
        <w:t>Aires, General</w:t>
      </w:r>
    </w:p>
    <w:p>
      <w:pPr>
        <w:pStyle w:val="BodyText"/>
        <w:spacing w:before="2"/>
        <w:rPr>
          <w:b/>
          <w:sz w:val="24"/>
        </w:rPr>
      </w:pPr>
    </w:p>
    <w:p>
      <w:pPr>
        <w:spacing w:line="355" w:lineRule="auto" w:before="1"/>
        <w:ind w:left="113" w:right="7172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Título del programa: </w:t>
      </w:r>
      <w:r>
        <w:rPr>
          <w:b/>
          <w:color w:val="F0AB00"/>
          <w:sz w:val="16"/>
        </w:rPr>
        <w:t>Diversidad en las Calles</w:t>
      </w:r>
    </w:p>
    <w:p>
      <w:pPr>
        <w:pStyle w:val="BodyText"/>
        <w:spacing w:before="3"/>
        <w:rPr>
          <w:b/>
          <w:sz w:val="24"/>
        </w:rPr>
      </w:pPr>
    </w:p>
    <w:p>
      <w:pPr>
        <w:spacing w:line="355" w:lineRule="auto" w:before="0"/>
        <w:ind w:left="113" w:right="7172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Nombre de la compañía: </w:t>
      </w:r>
      <w:r>
        <w:rPr>
          <w:b/>
          <w:color w:val="F0AB00"/>
          <w:sz w:val="16"/>
        </w:rPr>
        <w:t>SAP</w:t>
      </w:r>
    </w:p>
    <w:p>
      <w:pPr>
        <w:pStyle w:val="BodyText"/>
        <w:spacing w:before="2"/>
        <w:rPr>
          <w:b/>
          <w:sz w:val="24"/>
        </w:rPr>
      </w:pPr>
    </w:p>
    <w:p>
      <w:pPr>
        <w:spacing w:line="355" w:lineRule="auto" w:before="1"/>
        <w:ind w:left="113" w:right="6241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Consultora que desarrolló el plan: </w:t>
      </w:r>
      <w:r>
        <w:rPr>
          <w:b/>
          <w:color w:val="F0AB00"/>
          <w:sz w:val="16"/>
        </w:rPr>
        <w:t>MagmaComms (Argentina - Medios)</w:t>
      </w:r>
    </w:p>
    <w:p>
      <w:pPr>
        <w:pStyle w:val="BodyText"/>
        <w:spacing w:before="3"/>
        <w:rPr>
          <w:b/>
          <w:sz w:val="24"/>
        </w:rPr>
      </w:pPr>
    </w:p>
    <w:p>
      <w:pPr>
        <w:spacing w:before="0"/>
        <w:ind w:left="113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Persona responsable del plan de comunicación:</w:t>
      </w:r>
    </w:p>
    <w:p>
      <w:pPr>
        <w:spacing w:before="77"/>
        <w:ind w:left="113" w:right="0" w:firstLine="0"/>
        <w:jc w:val="left"/>
        <w:rPr>
          <w:b/>
          <w:sz w:val="16"/>
        </w:rPr>
      </w:pPr>
      <w:r>
        <w:rPr>
          <w:b/>
          <w:color w:val="F0AB00"/>
          <w:sz w:val="16"/>
        </w:rPr>
        <w:t>Lautaro Spotorno, directorde Comunicaciónde SAPRegión Sur</w:t>
      </w:r>
    </w:p>
    <w:p>
      <w:pPr>
        <w:pStyle w:val="BodyText"/>
        <w:rPr>
          <w:b/>
          <w:sz w:val="18"/>
        </w:rPr>
      </w:pPr>
    </w:p>
    <w:p>
      <w:pPr>
        <w:spacing w:before="135"/>
        <w:ind w:left="113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Twitt que identifica el propósito del programa:</w:t>
      </w:r>
    </w:p>
    <w:p>
      <w:pPr>
        <w:spacing w:line="355" w:lineRule="auto" w:before="77"/>
        <w:ind w:left="113" w:right="4257" w:firstLine="0"/>
        <w:jc w:val="left"/>
        <w:rPr>
          <w:b/>
          <w:sz w:val="16"/>
        </w:rPr>
      </w:pPr>
      <w:r>
        <w:rPr>
          <w:b/>
          <w:color w:val="F0AB00"/>
          <w:spacing w:val="-3"/>
          <w:sz w:val="16"/>
        </w:rPr>
        <w:t>#SAP promueve </w:t>
      </w:r>
      <w:r>
        <w:rPr>
          <w:b/>
          <w:color w:val="F0AB00"/>
          <w:sz w:val="16"/>
        </w:rPr>
        <w:t>con </w:t>
      </w:r>
      <w:r>
        <w:rPr>
          <w:b/>
          <w:color w:val="F0AB00"/>
          <w:spacing w:val="-3"/>
          <w:sz w:val="16"/>
        </w:rPr>
        <w:t>#DiversidadenlasCalles historias </w:t>
      </w:r>
      <w:r>
        <w:rPr>
          <w:b/>
          <w:color w:val="F0AB00"/>
          <w:sz w:val="16"/>
        </w:rPr>
        <w:t>de </w:t>
      </w:r>
      <w:r>
        <w:rPr>
          <w:b/>
          <w:color w:val="F0AB00"/>
          <w:spacing w:val="-3"/>
          <w:sz w:val="16"/>
        </w:rPr>
        <w:t>diversidad </w:t>
      </w:r>
      <w:r>
        <w:rPr>
          <w:b/>
          <w:color w:val="F0AB00"/>
          <w:sz w:val="16"/>
        </w:rPr>
        <w:t>e </w:t>
      </w:r>
      <w:r>
        <w:rPr>
          <w:b/>
          <w:color w:val="F0AB00"/>
          <w:spacing w:val="-3"/>
          <w:sz w:val="16"/>
        </w:rPr>
        <w:t>inclusión </w:t>
      </w:r>
      <w:r>
        <w:rPr>
          <w:b/>
          <w:color w:val="F0AB00"/>
          <w:sz w:val="16"/>
        </w:rPr>
        <w:t>inspiradoras.</w:t>
      </w:r>
    </w:p>
    <w:p>
      <w:pPr>
        <w:spacing w:after="0" w:line="355" w:lineRule="auto"/>
        <w:jc w:val="left"/>
        <w:rPr>
          <w:sz w:val="16"/>
        </w:rPr>
        <w:sectPr>
          <w:type w:val="continuous"/>
          <w:pgSz w:w="11910" w:h="16840"/>
          <w:pgMar w:top="1580" w:bottom="280" w:left="1020" w:right="168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Heading1"/>
        <w:numPr>
          <w:ilvl w:val="0"/>
          <w:numId w:val="1"/>
        </w:numPr>
        <w:tabs>
          <w:tab w:pos="1709" w:val="left" w:leader="none"/>
        </w:tabs>
        <w:spacing w:line="240" w:lineRule="auto" w:before="142" w:after="0"/>
        <w:ind w:left="1708" w:right="0" w:hanging="360"/>
        <w:jc w:val="left"/>
      </w:pPr>
      <w:r>
        <w:rPr>
          <w:color w:val="F0AB00"/>
        </w:rPr>
        <w:t>Introducción</w:t>
      </w:r>
    </w:p>
    <w:p>
      <w:pPr>
        <w:pStyle w:val="BodyText"/>
        <w:spacing w:line="285" w:lineRule="auto" w:before="174"/>
        <w:ind w:left="1708" w:right="1346"/>
        <w:jc w:val="both"/>
      </w:pPr>
      <w:r>
        <w:rPr/>
        <w:t>Abrazar las diferencias. Ese es uno de los cinco pilares sobre los que está fundada</w:t>
      </w:r>
      <w:r>
        <w:rPr>
          <w:spacing w:val="-14"/>
        </w:rPr>
        <w:t> </w:t>
      </w:r>
      <w:r>
        <w:rPr>
          <w:spacing w:val="-7"/>
        </w:rPr>
        <w:t>SAP,</w:t>
      </w:r>
      <w:r>
        <w:rPr>
          <w:spacing w:val="-14"/>
        </w:rPr>
        <w:t> </w:t>
      </w:r>
      <w:r>
        <w:rPr/>
        <w:t>una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proveedoras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software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aplicaciones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em- presas</w:t>
      </w:r>
      <w:r>
        <w:rPr>
          <w:spacing w:val="-12"/>
        </w:rPr>
        <w:t> </w:t>
      </w:r>
      <w:r>
        <w:rPr/>
        <w:t>más</w:t>
      </w:r>
      <w:r>
        <w:rPr>
          <w:spacing w:val="-12"/>
        </w:rPr>
        <w:t> </w:t>
      </w:r>
      <w:r>
        <w:rPr/>
        <w:t>grandes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mundo,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más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437.000</w:t>
      </w:r>
      <w:r>
        <w:rPr>
          <w:spacing w:val="-12"/>
        </w:rPr>
        <w:t> </w:t>
      </w:r>
      <w:r>
        <w:rPr/>
        <w:t>clientes</w:t>
      </w:r>
      <w:r>
        <w:rPr>
          <w:spacing w:val="-12"/>
        </w:rPr>
        <w:t> </w:t>
      </w:r>
      <w:r>
        <w:rPr/>
        <w:t>corporativos y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sector</w:t>
      </w:r>
      <w:r>
        <w:rPr>
          <w:spacing w:val="-6"/>
        </w:rPr>
        <w:t> </w:t>
      </w:r>
      <w:r>
        <w:rPr/>
        <w:t>público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ayuda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operar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forma</w:t>
      </w:r>
      <w:r>
        <w:rPr>
          <w:spacing w:val="-6"/>
        </w:rPr>
        <w:t> </w:t>
      </w:r>
      <w:r>
        <w:rPr/>
        <w:t>rentable,</w:t>
      </w:r>
      <w:r>
        <w:rPr>
          <w:spacing w:val="-6"/>
        </w:rPr>
        <w:t> </w:t>
      </w:r>
      <w:r>
        <w:rPr/>
        <w:t>adaptarse continuamente y crecer con sustentabilidad gracias al empleo de las últi- mas innovaciones tecnológicas disponibles, desde </w:t>
      </w:r>
      <w:r>
        <w:rPr>
          <w:rFonts w:ascii="BentonSans-Medium" w:hAnsi="BentonSans-Medium"/>
        </w:rPr>
        <w:t>machine learning </w:t>
      </w:r>
      <w:r>
        <w:rPr/>
        <w:t>has- ta internet de las cosas, desde inteligencia artificial hasta la nube, pasan- do por un etcétera</w:t>
      </w:r>
      <w:r>
        <w:rPr>
          <w:spacing w:val="-6"/>
        </w:rPr>
        <w:t> </w:t>
      </w:r>
      <w:r>
        <w:rPr/>
        <w:t>interminable.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85" w:lineRule="auto"/>
        <w:ind w:left="1708" w:right="1346"/>
        <w:jc w:val="both"/>
      </w:pPr>
      <w:r>
        <w:rPr/>
        <w:t>Cuando la compañía definió sus principios, a los que denominó </w:t>
      </w:r>
      <w:r>
        <w:rPr>
          <w:rFonts w:ascii="BentonSans-Medium" w:hAnsi="BentonSans-Medium"/>
        </w:rPr>
        <w:t>How </w:t>
      </w:r>
      <w:r>
        <w:rPr>
          <w:rFonts w:ascii="BentonSans-Medium" w:hAnsi="BentonSans-Medium"/>
          <w:spacing w:val="-9"/>
        </w:rPr>
        <w:t>We </w:t>
      </w:r>
      <w:r>
        <w:rPr>
          <w:rFonts w:ascii="BentonSans-Medium" w:hAnsi="BentonSans-Medium"/>
          <w:spacing w:val="-2"/>
        </w:rPr>
        <w:t>Run</w:t>
      </w:r>
      <w:r>
        <w:rPr>
          <w:rFonts w:ascii="BentonSans-Medium" w:hAnsi="BentonSans-Medium"/>
          <w:spacing w:val="-17"/>
        </w:rPr>
        <w:t> </w:t>
      </w:r>
      <w:r>
        <w:rPr>
          <w:spacing w:val="-3"/>
        </w:rPr>
        <w:t>(Cómo</w:t>
      </w:r>
      <w:r>
        <w:rPr>
          <w:spacing w:val="-16"/>
        </w:rPr>
        <w:t> </w:t>
      </w:r>
      <w:r>
        <w:rPr>
          <w:spacing w:val="-4"/>
        </w:rPr>
        <w:t>Operamos),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diversidad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inclusión</w:t>
      </w:r>
      <w:r>
        <w:rPr>
          <w:spacing w:val="-16"/>
        </w:rPr>
        <w:t> </w:t>
      </w:r>
      <w:r>
        <w:rPr/>
        <w:t>fueron,</w:t>
      </w:r>
      <w:r>
        <w:rPr>
          <w:spacing w:val="-16"/>
        </w:rPr>
        <w:t> </w:t>
      </w:r>
      <w:r>
        <w:rPr/>
        <w:t>como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mencio- nó, uno de los elementos esenciales: es un </w:t>
      </w:r>
      <w:r>
        <w:rPr>
          <w:spacing w:val="-3"/>
        </w:rPr>
        <w:t>objetivo </w:t>
      </w:r>
      <w:r>
        <w:rPr/>
        <w:t>de la organización que cada</w:t>
      </w:r>
      <w:r>
        <w:rPr>
          <w:spacing w:val="-16"/>
        </w:rPr>
        <w:t> </w:t>
      </w:r>
      <w:r>
        <w:rPr/>
        <w:t>uno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sus</w:t>
      </w:r>
      <w:r>
        <w:rPr>
          <w:spacing w:val="-16"/>
        </w:rPr>
        <w:t> </w:t>
      </w:r>
      <w:r>
        <w:rPr/>
        <w:t>colaboradores</w:t>
      </w:r>
      <w:r>
        <w:rPr>
          <w:spacing w:val="-16"/>
        </w:rPr>
        <w:t> </w:t>
      </w:r>
      <w:r>
        <w:rPr/>
        <w:t>pueda</w:t>
      </w:r>
      <w:r>
        <w:rPr>
          <w:spacing w:val="-16"/>
        </w:rPr>
        <w:t> </w:t>
      </w:r>
      <w:r>
        <w:rPr/>
        <w:t>ser</w:t>
      </w:r>
      <w:r>
        <w:rPr>
          <w:spacing w:val="-16"/>
        </w:rPr>
        <w:t> </w:t>
      </w:r>
      <w:r>
        <w:rPr>
          <w:spacing w:val="-3"/>
        </w:rPr>
        <w:t>auténtico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>
          <w:spacing w:val="-2"/>
        </w:rPr>
        <w:t>ámbito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trabajo.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85" w:lineRule="auto"/>
        <w:ind w:left="1708" w:right="1346"/>
        <w:jc w:val="both"/>
      </w:pPr>
      <w:r>
        <w:rPr/>
        <w:t>La</w:t>
      </w:r>
      <w:r>
        <w:rPr>
          <w:spacing w:val="-8"/>
        </w:rPr>
        <w:t> </w:t>
      </w:r>
      <w:r>
        <w:rPr/>
        <w:t>cantidad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iniciativas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dan</w:t>
      </w:r>
      <w:r>
        <w:rPr>
          <w:spacing w:val="-8"/>
        </w:rPr>
        <w:t> </w:t>
      </w:r>
      <w:r>
        <w:rPr>
          <w:spacing w:val="-3"/>
        </w:rPr>
        <w:t>apoyo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día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día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esta</w:t>
      </w:r>
      <w:r>
        <w:rPr>
          <w:spacing w:val="-8"/>
        </w:rPr>
        <w:t> </w:t>
      </w:r>
      <w:r>
        <w:rPr/>
        <w:t>visión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mul- tiplican.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redes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empleados</w:t>
      </w:r>
      <w:r>
        <w:rPr>
          <w:spacing w:val="-10"/>
        </w:rPr>
        <w:t> </w:t>
      </w:r>
      <w:r>
        <w:rPr>
          <w:spacing w:val="-3"/>
        </w:rPr>
        <w:t>Employee</w:t>
      </w:r>
      <w:r>
        <w:rPr>
          <w:spacing w:val="-10"/>
        </w:rPr>
        <w:t> </w:t>
      </w:r>
      <w:r>
        <w:rPr/>
        <w:t>Network</w:t>
      </w:r>
      <w:r>
        <w:rPr>
          <w:spacing w:val="-10"/>
        </w:rPr>
        <w:t> </w:t>
      </w:r>
      <w:r>
        <w:rPr/>
        <w:t>Groups</w:t>
      </w:r>
      <w:r>
        <w:rPr>
          <w:spacing w:val="-10"/>
        </w:rPr>
        <w:t> </w:t>
      </w:r>
      <w:r>
        <w:rPr/>
        <w:t>ya</w:t>
      </w:r>
      <w:r>
        <w:rPr>
          <w:spacing w:val="-10"/>
        </w:rPr>
        <w:t> </w:t>
      </w:r>
      <w:r>
        <w:rPr/>
        <w:t>cuentan</w:t>
      </w:r>
      <w:r>
        <w:rPr>
          <w:spacing w:val="-10"/>
        </w:rPr>
        <w:t> </w:t>
      </w:r>
      <w:r>
        <w:rPr/>
        <w:t>al- </w:t>
      </w:r>
      <w:r>
        <w:rPr>
          <w:spacing w:val="-3"/>
        </w:rPr>
        <w:t>ternativas </w:t>
      </w:r>
      <w:r>
        <w:rPr/>
        <w:t>como </w:t>
      </w:r>
      <w:r>
        <w:rPr>
          <w:spacing w:val="-5"/>
        </w:rPr>
        <w:t>Pride@SAP, </w:t>
      </w:r>
      <w:r>
        <w:rPr/>
        <w:t>enfocada en la comunidad </w:t>
      </w:r>
      <w:r>
        <w:rPr>
          <w:spacing w:val="-5"/>
        </w:rPr>
        <w:t>LGBTQ+, </w:t>
      </w:r>
      <w:r>
        <w:rPr/>
        <w:t>Business </w:t>
      </w:r>
      <w:r>
        <w:rPr>
          <w:spacing w:val="-5"/>
        </w:rPr>
        <w:t>Women’s </w:t>
      </w:r>
      <w:r>
        <w:rPr/>
        <w:t>Network para el desarrollo de talentos femeninos, </w:t>
      </w:r>
      <w:r>
        <w:rPr>
          <w:spacing w:val="-3"/>
        </w:rPr>
        <w:t>Ethnicities@ </w:t>
      </w:r>
      <w:r>
        <w:rPr>
          <w:spacing w:val="-2"/>
        </w:rPr>
        <w:t>SAP</w:t>
      </w:r>
      <w:r>
        <w:rPr>
          <w:spacing w:val="-8"/>
        </w:rPr>
        <w:t> </w:t>
      </w:r>
      <w:r>
        <w:rPr/>
        <w:t>orientada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concientización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inclusión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minorías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cualquier raza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>
          <w:spacing w:val="-3"/>
        </w:rPr>
        <w:t>etnia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Differently</w:t>
      </w:r>
      <w:r>
        <w:rPr>
          <w:spacing w:val="-7"/>
        </w:rPr>
        <w:t> </w:t>
      </w:r>
      <w:r>
        <w:rPr/>
        <w:t>Abled</w:t>
      </w:r>
      <w:r>
        <w:rPr>
          <w:spacing w:val="-7"/>
        </w:rPr>
        <w:t> </w:t>
      </w:r>
      <w:r>
        <w:rPr/>
        <w:t>People</w:t>
      </w:r>
      <w:r>
        <w:rPr>
          <w:spacing w:val="-7"/>
        </w:rPr>
        <w:t> </w:t>
      </w:r>
      <w:r>
        <w:rPr/>
        <w:t>–lanzada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2019-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>
          <w:spacing w:val="-3"/>
        </w:rPr>
        <w:t>promover</w:t>
      </w:r>
      <w:r>
        <w:rPr>
          <w:spacing w:val="-7"/>
        </w:rPr>
        <w:t> </w:t>
      </w:r>
      <w:r>
        <w:rPr/>
        <w:t>el desarrollo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personas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discapacidad.</w:t>
      </w:r>
      <w:r>
        <w:rPr>
          <w:spacing w:val="-12"/>
        </w:rPr>
        <w:t> </w:t>
      </w:r>
      <w:r>
        <w:rPr>
          <w:spacing w:val="-5"/>
        </w:rPr>
        <w:t>Todas</w:t>
      </w:r>
      <w:r>
        <w:rPr>
          <w:spacing w:val="-12"/>
        </w:rPr>
        <w:t> </w:t>
      </w:r>
      <w:r>
        <w:rPr/>
        <w:t>estas</w:t>
      </w:r>
      <w:r>
        <w:rPr>
          <w:spacing w:val="-12"/>
        </w:rPr>
        <w:t> </w:t>
      </w:r>
      <w:r>
        <w:rPr/>
        <w:t>redes</w:t>
      </w:r>
      <w:r>
        <w:rPr>
          <w:spacing w:val="-12"/>
        </w:rPr>
        <w:t> </w:t>
      </w:r>
      <w:r>
        <w:rPr/>
        <w:t>son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tipo</w:t>
      </w:r>
      <w:r>
        <w:rPr>
          <w:spacing w:val="-12"/>
        </w:rPr>
        <w:t> </w:t>
      </w:r>
      <w:r>
        <w:rPr/>
        <w:t>in- </w:t>
      </w:r>
      <w:r>
        <w:rPr>
          <w:spacing w:val="-3"/>
        </w:rPr>
        <w:t>clusivo: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es</w:t>
      </w:r>
      <w:r>
        <w:rPr>
          <w:spacing w:val="-9"/>
        </w:rPr>
        <w:t> </w:t>
      </w:r>
      <w:r>
        <w:rPr/>
        <w:t>necesario</w:t>
      </w:r>
      <w:r>
        <w:rPr>
          <w:spacing w:val="-9"/>
        </w:rPr>
        <w:t> </w:t>
      </w:r>
      <w:r>
        <w:rPr/>
        <w:t>ser</w:t>
      </w:r>
      <w:r>
        <w:rPr>
          <w:spacing w:val="-9"/>
        </w:rPr>
        <w:t> </w:t>
      </w:r>
      <w:r>
        <w:rPr/>
        <w:t>parte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grupo</w:t>
      </w:r>
      <w:r>
        <w:rPr>
          <w:spacing w:val="-9"/>
        </w:rPr>
        <w:t> </w:t>
      </w:r>
      <w:r>
        <w:rPr/>
        <w:t>minoritario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>
          <w:spacing w:val="-4"/>
        </w:rPr>
        <w:t>participar.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85" w:lineRule="auto"/>
        <w:ind w:left="1708" w:right="1346"/>
        <w:jc w:val="both"/>
      </w:pPr>
      <w:r>
        <w:rPr/>
        <w:t>Puntualmente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Argentina,</w:t>
      </w:r>
      <w:r>
        <w:rPr>
          <w:spacing w:val="-8"/>
        </w:rPr>
        <w:t> </w:t>
      </w:r>
      <w:r>
        <w:rPr/>
        <w:t>desde</w:t>
      </w:r>
      <w:r>
        <w:rPr>
          <w:spacing w:val="-8"/>
        </w:rPr>
        <w:t> </w:t>
      </w:r>
      <w:r>
        <w:rPr/>
        <w:t>2016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desarrolla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programa</w:t>
      </w:r>
      <w:r>
        <w:rPr>
          <w:spacing w:val="-8"/>
        </w:rPr>
        <w:t> </w:t>
      </w:r>
      <w:r>
        <w:rPr/>
        <w:t>Autism </w:t>
      </w:r>
      <w:r>
        <w:rPr>
          <w:spacing w:val="-3"/>
        </w:rPr>
        <w:t>At </w:t>
      </w:r>
      <w:r>
        <w:rPr/>
        <w:t>Word, para la inclusión laboral de personas con trastornos del espec- tro autista (TEA), que contó con el apoyo de la Asociación Argentina de Padres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Autistas</w:t>
      </w:r>
      <w:r>
        <w:rPr>
          <w:spacing w:val="-6"/>
        </w:rPr>
        <w:t> </w:t>
      </w:r>
      <w:r>
        <w:rPr>
          <w:spacing w:val="-4"/>
        </w:rPr>
        <w:t>(APAdeA)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Specialisterne,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organización</w:t>
      </w:r>
      <w:r>
        <w:rPr>
          <w:spacing w:val="-6"/>
        </w:rPr>
        <w:t> </w:t>
      </w:r>
      <w:r>
        <w:rPr/>
        <w:t>reconoci- da a nivel internacional que lidera la captación de talentos autistas para el sector de tecnología. Este programa fue declarado </w:t>
      </w:r>
      <w:r>
        <w:rPr>
          <w:spacing w:val="-4"/>
        </w:rPr>
        <w:t>“de </w:t>
      </w:r>
      <w:r>
        <w:rPr/>
        <w:t>interés nacional” por la Cámara de Diputados de la Nación en</w:t>
      </w:r>
      <w:r>
        <w:rPr>
          <w:spacing w:val="5"/>
        </w:rPr>
        <w:t> </w:t>
      </w:r>
      <w:r>
        <w:rPr>
          <w:spacing w:val="-5"/>
        </w:rPr>
        <w:t>2017.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85" w:lineRule="auto"/>
        <w:ind w:left="1708" w:right="1346"/>
        <w:jc w:val="both"/>
      </w:pPr>
      <w:r>
        <w:rPr/>
        <w:t>El nacimiento de la iniciativa </w:t>
      </w:r>
      <w:r>
        <w:rPr>
          <w:b/>
        </w:rPr>
        <w:t>Diversidad en las Calles </w:t>
      </w:r>
      <w:r>
        <w:rPr/>
        <w:t>surge de la nece- sidad de SAP de divulgar, compartir y promover sus buenas prácticas en materia de inclusión hacia el exterior de la compañía, así como estimu-  lar la diversidad a partir de la réplica de las acciones llevadas a cabo </w:t>
      </w:r>
      <w:r>
        <w:rPr>
          <w:spacing w:val="-4"/>
        </w:rPr>
        <w:t>puer- </w:t>
      </w:r>
      <w:r>
        <w:rPr/>
        <w:t>tas adentro de la empresa. El proyecto se llevó a cabo en todas las unida- des de América Latina y el Caribe incluyendo, por supuesto, la</w:t>
      </w:r>
      <w:r>
        <w:rPr>
          <w:spacing w:val="0"/>
        </w:rPr>
        <w:t> </w:t>
      </w:r>
      <w:r>
        <w:rPr/>
        <w:t>Argentina.</w:t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720001</wp:posOffset>
            </wp:positionH>
            <wp:positionV relativeFrom="paragraph">
              <wp:posOffset>104050</wp:posOffset>
            </wp:positionV>
            <wp:extent cx="6060153" cy="2397918"/>
            <wp:effectExtent l="0" t="0" r="0" b="0"/>
            <wp:wrapTopAndBottom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153" cy="2397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headerReference w:type="default" r:id="rId7"/>
          <w:footerReference w:type="default" r:id="rId8"/>
          <w:pgSz w:w="11910" w:h="16840"/>
          <w:pgMar w:header="0" w:footer="627" w:top="1620" w:bottom="820" w:left="1020" w:right="1020"/>
          <w:pgNumType w:start="2"/>
        </w:sectPr>
      </w:pPr>
    </w:p>
    <w:p>
      <w:pPr>
        <w:spacing w:before="173"/>
        <w:ind w:left="1708" w:right="0" w:firstLine="0"/>
        <w:jc w:val="left"/>
        <w:rPr>
          <w:sz w:val="20"/>
        </w:rPr>
      </w:pPr>
      <w:r>
        <w:rPr>
          <w:sz w:val="20"/>
        </w:rPr>
        <w:t>Los objetivos trazados a la hora de pensar </w:t>
      </w:r>
      <w:r>
        <w:rPr>
          <w:b/>
          <w:sz w:val="20"/>
        </w:rPr>
        <w:t>Diversidad en las Calles </w:t>
      </w:r>
      <w:r>
        <w:rPr>
          <w:sz w:val="20"/>
        </w:rPr>
        <w:t>fueron: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"/>
        </w:numPr>
        <w:tabs>
          <w:tab w:pos="2069" w:val="left" w:leader="none"/>
        </w:tabs>
        <w:spacing w:line="285" w:lineRule="auto" w:before="0" w:after="0"/>
        <w:ind w:left="2068" w:right="1346" w:hanging="360"/>
        <w:jc w:val="both"/>
        <w:rPr>
          <w:sz w:val="20"/>
        </w:rPr>
      </w:pPr>
      <w:r>
        <w:rPr>
          <w:sz w:val="20"/>
        </w:rPr>
        <w:t>Generar mayores niveles de visibilidad y conciencia acerca de la im- portancia de la diversidad y la inclusión en todos los ámbitos, inclui- do el</w:t>
      </w:r>
      <w:r>
        <w:rPr>
          <w:spacing w:val="0"/>
          <w:sz w:val="20"/>
        </w:rPr>
        <w:t> </w:t>
      </w:r>
      <w:r>
        <w:rPr>
          <w:sz w:val="20"/>
        </w:rPr>
        <w:t>laboral.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2069" w:val="left" w:leader="none"/>
        </w:tabs>
        <w:spacing w:line="285" w:lineRule="auto" w:before="1" w:after="0"/>
        <w:ind w:left="2068" w:right="1346" w:hanging="360"/>
        <w:jc w:val="both"/>
        <w:rPr>
          <w:sz w:val="20"/>
        </w:rPr>
      </w:pPr>
      <w:r>
        <w:rPr>
          <w:sz w:val="20"/>
        </w:rPr>
        <w:t>Detectar y compartir historias de diversidad e inclusión entre los tra- bajadores de SAP que pudieran ser inspiradoras, estimulantes y representativas.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2069" w:val="left" w:leader="none"/>
        </w:tabs>
        <w:spacing w:line="285" w:lineRule="auto" w:before="0" w:after="0"/>
        <w:ind w:left="2068" w:right="1346" w:hanging="360"/>
        <w:jc w:val="both"/>
        <w:rPr>
          <w:sz w:val="20"/>
        </w:rPr>
      </w:pPr>
      <w:r>
        <w:rPr>
          <w:sz w:val="20"/>
        </w:rPr>
        <w:t>Detectar canales de comunicación que se comporten como agentes de integración que, a partir de la narrativa de esas historias, sirvan como disparador para inspirar a las</w:t>
      </w:r>
      <w:r>
        <w:rPr>
          <w:spacing w:val="7"/>
          <w:sz w:val="20"/>
        </w:rPr>
        <w:t> </w:t>
      </w:r>
      <w:r>
        <w:rPr>
          <w:sz w:val="20"/>
        </w:rPr>
        <w:t>personas.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2069" w:val="left" w:leader="none"/>
        </w:tabs>
        <w:spacing w:line="285" w:lineRule="auto" w:before="1" w:after="0"/>
        <w:ind w:left="2068" w:right="1346" w:hanging="360"/>
        <w:jc w:val="both"/>
        <w:rPr>
          <w:sz w:val="20"/>
        </w:rPr>
      </w:pPr>
      <w:r>
        <w:rPr>
          <w:sz w:val="20"/>
        </w:rPr>
        <w:t>Que esos canales permitan transmitir el mensaje tanto al público co- nectado digitalmente como a aquel que no estuviese tan conectado con los dispositivos</w:t>
      </w:r>
      <w:r>
        <w:rPr>
          <w:spacing w:val="-12"/>
          <w:sz w:val="20"/>
        </w:rPr>
        <w:t> </w:t>
      </w:r>
      <w:r>
        <w:rPr>
          <w:rFonts w:ascii="BentonSans-Medium" w:hAnsi="BentonSans-Medium"/>
          <w:sz w:val="20"/>
        </w:rPr>
        <w:t>online</w:t>
      </w:r>
      <w:r>
        <w:rPr>
          <w:sz w:val="20"/>
        </w:rPr>
        <w:t>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2069" w:val="left" w:leader="none"/>
        </w:tabs>
        <w:spacing w:line="285" w:lineRule="auto" w:before="0" w:after="0"/>
        <w:ind w:left="2068" w:right="1346" w:hanging="360"/>
        <w:jc w:val="both"/>
        <w:rPr>
          <w:sz w:val="20"/>
        </w:rPr>
      </w:pPr>
      <w:r>
        <w:rPr>
          <w:sz w:val="20"/>
        </w:rPr>
        <w:t>Que estuvieran cubiertos los cuatro pilares de diversidad e inclusión que se trabajan dentro de la compañía: inteligencia de género, inteli- gencia generacional, cultura e identidad y capacidades</w:t>
      </w:r>
      <w:r>
        <w:rPr>
          <w:spacing w:val="-24"/>
          <w:sz w:val="20"/>
        </w:rPr>
        <w:t> </w:t>
      </w:r>
      <w:r>
        <w:rPr>
          <w:sz w:val="20"/>
        </w:rPr>
        <w:t>diversificadas.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720001</wp:posOffset>
            </wp:positionH>
            <wp:positionV relativeFrom="paragraph">
              <wp:posOffset>119540</wp:posOffset>
            </wp:positionV>
            <wp:extent cx="6091396" cy="3927157"/>
            <wp:effectExtent l="0" t="0" r="0" b="0"/>
            <wp:wrapTopAndBottom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396" cy="3927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headerReference w:type="default" r:id="rId10"/>
          <w:pgSz w:w="11910" w:h="16840"/>
          <w:pgMar w:header="0" w:footer="627" w:top="2660" w:bottom="820" w:left="1020" w:right="1020"/>
        </w:sectPr>
      </w:pPr>
    </w:p>
    <w:p>
      <w:pPr>
        <w:pStyle w:val="BodyText"/>
        <w:spacing w:line="285" w:lineRule="auto" w:before="173"/>
        <w:ind w:left="1708" w:right="1346"/>
        <w:jc w:val="both"/>
      </w:pPr>
      <w:r>
        <w:rPr/>
        <w:t>El</w:t>
      </w:r>
      <w:r>
        <w:rPr>
          <w:spacing w:val="-4"/>
        </w:rPr>
        <w:t> </w:t>
      </w:r>
      <w:r>
        <w:rPr/>
        <w:t>primer</w:t>
      </w:r>
      <w:r>
        <w:rPr>
          <w:spacing w:val="-4"/>
        </w:rPr>
        <w:t> </w:t>
      </w:r>
      <w:r>
        <w:rPr/>
        <w:t>paso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llevar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práctica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iniciativa</w:t>
      </w:r>
      <w:r>
        <w:rPr>
          <w:spacing w:val="-4"/>
        </w:rPr>
        <w:t> </w:t>
      </w:r>
      <w:r>
        <w:rPr/>
        <w:t>fue</w:t>
      </w:r>
      <w:r>
        <w:rPr>
          <w:spacing w:val="-4"/>
        </w:rPr>
        <w:t> </w:t>
      </w:r>
      <w:r>
        <w:rPr/>
        <w:t>buscar</w:t>
      </w:r>
      <w:r>
        <w:rPr>
          <w:spacing w:val="-4"/>
        </w:rPr>
        <w:t> </w:t>
      </w:r>
      <w:r>
        <w:rPr/>
        <w:t>historias</w:t>
      </w:r>
      <w:r>
        <w:rPr>
          <w:spacing w:val="-4"/>
        </w:rPr>
        <w:t> </w:t>
      </w:r>
      <w:r>
        <w:rPr/>
        <w:t>es- timulantes de diversidad e inclusión dentro de </w:t>
      </w:r>
      <w:r>
        <w:rPr>
          <w:spacing w:val="-7"/>
        </w:rPr>
        <w:t>SAP. </w:t>
      </w:r>
      <w:r>
        <w:rPr/>
        <w:t>Para eso, se realiza- ron entrevistas personales con diferentes empleados con el objetivo de dar con esas narraciones que pudieran tener algún efecto en el aspecto colectivo, es </w:t>
      </w:r>
      <w:r>
        <w:rPr>
          <w:spacing w:val="-3"/>
        </w:rPr>
        <w:t>decir, </w:t>
      </w:r>
      <w:r>
        <w:rPr/>
        <w:t>con retratos que fuesen representativos. Este paso ini- cial se dio en julio de</w:t>
      </w:r>
      <w:r>
        <w:rPr>
          <w:spacing w:val="-2"/>
        </w:rPr>
        <w:t> </w:t>
      </w:r>
      <w:r>
        <w:rPr>
          <w:spacing w:val="-5"/>
        </w:rPr>
        <w:t>2017.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85" w:lineRule="auto"/>
        <w:ind w:left="1708" w:right="1346"/>
        <w:jc w:val="both"/>
      </w:pPr>
      <w:r>
        <w:rPr/>
        <w:t>El segundo paso fue definir los espacios: los muros, que suelen ser consi- derados</w:t>
      </w:r>
      <w:r>
        <w:rPr>
          <w:spacing w:val="-12"/>
        </w:rPr>
        <w:t> </w:t>
      </w:r>
      <w:r>
        <w:rPr/>
        <w:t>símbolos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división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exclusión,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convirtieron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>
          <w:b/>
        </w:rPr>
        <w:t>Diversidad</w:t>
      </w:r>
      <w:r>
        <w:rPr>
          <w:b/>
          <w:spacing w:val="-14"/>
        </w:rPr>
        <w:t> </w:t>
      </w:r>
      <w:r>
        <w:rPr>
          <w:b/>
        </w:rPr>
        <w:t>en las Calles </w:t>
      </w:r>
      <w:r>
        <w:rPr/>
        <w:t>en un canal de democratización de la información. Se convocó a artistas callejeros para que sobre un grupo de paredes de diez ciudades seleccionadas -Buenos Aires </w:t>
      </w:r>
      <w:r>
        <w:rPr>
          <w:spacing w:val="-3"/>
        </w:rPr>
        <w:t>(Argentina), </w:t>
      </w:r>
      <w:r>
        <w:rPr/>
        <w:t>São Leopoldo, Río de Janeiro y São Paulo (Brasil), Santiago </w:t>
      </w:r>
      <w:r>
        <w:rPr>
          <w:spacing w:val="-4"/>
        </w:rPr>
        <w:t>(Chile), </w:t>
      </w:r>
      <w:r>
        <w:rPr/>
        <w:t>Bogotá </w:t>
      </w:r>
      <w:r>
        <w:rPr>
          <w:spacing w:val="-3"/>
        </w:rPr>
        <w:t>(Colombia), </w:t>
      </w:r>
      <w:r>
        <w:rPr/>
        <w:t>Lima </w:t>
      </w:r>
      <w:r>
        <w:rPr>
          <w:spacing w:val="-3"/>
        </w:rPr>
        <w:t>(Perú), </w:t>
      </w:r>
      <w:r>
        <w:rPr/>
        <w:t>San Juan (Puerto Rico ), Ciudad de México y Miami (Estados Unidos)- expre- sara, en grafiti, los personajes elegidos y sus historias. La curaduría, que priorizó los rasgos humanos, seleccionó al artista argentino Seba Cener para</w:t>
      </w:r>
      <w:r>
        <w:rPr>
          <w:spacing w:val="-6"/>
        </w:rPr>
        <w:t> </w:t>
      </w:r>
      <w:r>
        <w:rPr/>
        <w:t>llevar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cabo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grafitis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algunos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países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región.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pri- meros muros intervenidos fueron presentados en marzo de</w:t>
      </w:r>
      <w:r>
        <w:rPr>
          <w:spacing w:val="2"/>
        </w:rPr>
        <w:t> </w:t>
      </w:r>
      <w:r>
        <w:rPr/>
        <w:t>2018.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85" w:lineRule="auto"/>
        <w:ind w:left="1708" w:right="1346"/>
        <w:jc w:val="both"/>
      </w:pPr>
      <w:r>
        <w:rPr/>
        <w:t>El tercer paso fue el lanzamiento de la iniciativa en el mundo online: se lanzó el hub digital diversidadenlascalles.com, con sus versiones en </w:t>
      </w:r>
      <w:r>
        <w:rPr>
          <w:spacing w:val="-5"/>
        </w:rPr>
        <w:t>por- </w:t>
      </w:r>
      <w:r>
        <w:rPr/>
        <w:t>tugués (diversidadenasruas.com) y en inglés (diversityinthestreets.com). En</w:t>
      </w:r>
      <w:r>
        <w:rPr>
          <w:spacing w:val="-8"/>
        </w:rPr>
        <w:t> </w:t>
      </w:r>
      <w:r>
        <w:rPr/>
        <w:t>consonancia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espíritu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diversidad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inclusión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proyecto,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si- tio fue desarrollado íntegramente con herramientas de disponibilidad, de forma que estuviera accesible a todos los públicos. En paralelo se creó la cuenta de Instagram @diversityinthestreets como forma de dejar un re- gistro del proceso creativo de los artistas seleccionados y el trabajo desa- rrollado por estos en las diferentes</w:t>
      </w:r>
      <w:r>
        <w:rPr>
          <w:spacing w:val="-3"/>
        </w:rPr>
        <w:t> </w:t>
      </w:r>
      <w:r>
        <w:rPr/>
        <w:t>paredes.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85" w:lineRule="auto"/>
        <w:ind w:left="1708" w:right="1346"/>
        <w:jc w:val="both"/>
      </w:pPr>
      <w:r>
        <w:rPr/>
        <w:t>La comunicación, en resumen, se realizó a través de dos canales principales: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2068" w:val="left" w:leader="none"/>
          <w:tab w:pos="2069" w:val="left" w:leader="none"/>
        </w:tabs>
        <w:spacing w:line="285" w:lineRule="auto" w:before="0" w:after="0"/>
        <w:ind w:left="2068" w:right="1347" w:hanging="360"/>
        <w:jc w:val="left"/>
        <w:rPr>
          <w:sz w:val="20"/>
        </w:rPr>
      </w:pPr>
      <w:r>
        <w:rPr>
          <w:sz w:val="20"/>
        </w:rPr>
        <w:t>Espacios</w:t>
      </w:r>
      <w:r>
        <w:rPr>
          <w:spacing w:val="-6"/>
          <w:sz w:val="20"/>
        </w:rPr>
        <w:t> </w:t>
      </w:r>
      <w:r>
        <w:rPr>
          <w:sz w:val="20"/>
        </w:rPr>
        <w:t>democráticos</w:t>
      </w:r>
      <w:r>
        <w:rPr>
          <w:spacing w:val="-6"/>
          <w:sz w:val="20"/>
        </w:rPr>
        <w:t> </w:t>
      </w:r>
      <w:r>
        <w:rPr>
          <w:sz w:val="20"/>
        </w:rPr>
        <w:t>(las</w:t>
      </w:r>
      <w:r>
        <w:rPr>
          <w:spacing w:val="-6"/>
          <w:sz w:val="20"/>
        </w:rPr>
        <w:t> </w:t>
      </w:r>
      <w:r>
        <w:rPr>
          <w:sz w:val="20"/>
        </w:rPr>
        <w:t>paredes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las</w:t>
      </w:r>
      <w:r>
        <w:rPr>
          <w:spacing w:val="-6"/>
          <w:sz w:val="20"/>
        </w:rPr>
        <w:t> </w:t>
      </w:r>
      <w:r>
        <w:rPr>
          <w:sz w:val="20"/>
        </w:rPr>
        <w:t>ciudades)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sirven</w:t>
      </w:r>
      <w:r>
        <w:rPr>
          <w:spacing w:val="-6"/>
          <w:sz w:val="20"/>
        </w:rPr>
        <w:t> </w:t>
      </w:r>
      <w:r>
        <w:rPr>
          <w:sz w:val="20"/>
        </w:rPr>
        <w:t>como vitrina para verter los conceptos de la</w:t>
      </w:r>
      <w:r>
        <w:rPr>
          <w:spacing w:val="1"/>
          <w:sz w:val="20"/>
        </w:rPr>
        <w:t> </w:t>
      </w:r>
      <w:r>
        <w:rPr>
          <w:sz w:val="20"/>
        </w:rPr>
        <w:t>campaña.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2068" w:val="left" w:leader="none"/>
          <w:tab w:pos="2069" w:val="left" w:leader="none"/>
        </w:tabs>
        <w:spacing w:line="285" w:lineRule="auto" w:before="0" w:after="0"/>
        <w:ind w:left="2068" w:right="1346" w:hanging="360"/>
        <w:jc w:val="left"/>
        <w:rPr>
          <w:sz w:val="20"/>
        </w:rPr>
      </w:pPr>
      <w:r>
        <w:rPr>
          <w:sz w:val="20"/>
        </w:rPr>
        <w:t>Una plataforma digital desarrollada especialmente para el proyecto como central de divulgación de los contenidos de la</w:t>
      </w:r>
      <w:r>
        <w:rPr>
          <w:spacing w:val="5"/>
          <w:sz w:val="20"/>
        </w:rPr>
        <w:t> </w:t>
      </w:r>
      <w:r>
        <w:rPr>
          <w:sz w:val="20"/>
        </w:rPr>
        <w:t>campaña.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85" w:lineRule="auto"/>
        <w:ind w:left="1708" w:right="1346"/>
        <w:jc w:val="both"/>
      </w:pPr>
      <w:r>
        <w:rPr/>
        <w:t>El proyecto continúa vigente e involucró hasta la fecha, considerando personal externo (agencias y consultoras) e interno de SAP, unas 200 personas.</w:t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720001</wp:posOffset>
            </wp:positionH>
            <wp:positionV relativeFrom="paragraph">
              <wp:posOffset>104190</wp:posOffset>
            </wp:positionV>
            <wp:extent cx="6108546" cy="1808606"/>
            <wp:effectExtent l="0" t="0" r="0" b="0"/>
            <wp:wrapTopAndBottom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546" cy="1808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headerReference w:type="default" r:id="rId12"/>
          <w:pgSz w:w="11910" w:h="16840"/>
          <w:pgMar w:header="0" w:footer="627" w:top="2660" w:bottom="82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numPr>
          <w:ilvl w:val="0"/>
          <w:numId w:val="2"/>
        </w:numPr>
        <w:tabs>
          <w:tab w:pos="1709" w:val="left" w:leader="none"/>
        </w:tabs>
        <w:spacing w:line="240" w:lineRule="auto" w:before="142" w:after="0"/>
        <w:ind w:left="1708" w:right="0" w:hanging="360"/>
        <w:jc w:val="left"/>
      </w:pPr>
      <w:r>
        <w:rPr>
          <w:color w:val="F0AB00"/>
        </w:rPr>
        <w:t>Resultados</w:t>
      </w:r>
    </w:p>
    <w:p>
      <w:pPr>
        <w:pStyle w:val="BodyText"/>
        <w:spacing w:before="165"/>
        <w:ind w:left="1702" w:right="1538"/>
        <w:jc w:val="center"/>
      </w:pPr>
      <w:r>
        <w:rPr/>
        <w:t>El impacto del proyecto se puede corroborar en múltiples dimensiones: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2"/>
        </w:numPr>
        <w:tabs>
          <w:tab w:pos="2069" w:val="left" w:leader="none"/>
        </w:tabs>
        <w:spacing w:line="285" w:lineRule="auto" w:before="0" w:after="0"/>
        <w:ind w:left="2068" w:right="1346" w:hanging="360"/>
        <w:jc w:val="both"/>
        <w:rPr>
          <w:sz w:val="20"/>
        </w:rPr>
      </w:pPr>
      <w:r>
        <w:rPr>
          <w:sz w:val="20"/>
        </w:rPr>
        <w:t>Comunicación interna. La gran mayoría de los colaboradores que estuvo en contacto con el proyecto señaló estar muy orgulloso de </w:t>
      </w:r>
      <w:r>
        <w:rPr>
          <w:b/>
          <w:sz w:val="20"/>
        </w:rPr>
        <w:t>Diversidad en las Calles</w:t>
      </w:r>
      <w:r>
        <w:rPr>
          <w:sz w:val="20"/>
        </w:rPr>
        <w:t>, incluyendo los protagonistas de las histo- rias</w:t>
      </w:r>
      <w:r>
        <w:rPr>
          <w:spacing w:val="-10"/>
          <w:sz w:val="20"/>
        </w:rPr>
        <w:t> </w:t>
      </w:r>
      <w:r>
        <w:rPr>
          <w:sz w:val="20"/>
        </w:rPr>
        <w:t>seleccionadas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sus</w:t>
      </w:r>
      <w:r>
        <w:rPr>
          <w:spacing w:val="-10"/>
          <w:sz w:val="20"/>
        </w:rPr>
        <w:t> </w:t>
      </w:r>
      <w:r>
        <w:rPr>
          <w:sz w:val="20"/>
        </w:rPr>
        <w:t>compañeros</w:t>
      </w:r>
      <w:r>
        <w:rPr>
          <w:spacing w:val="-10"/>
          <w:sz w:val="20"/>
        </w:rPr>
        <w:t> </w:t>
      </w:r>
      <w:r>
        <w:rPr>
          <w:sz w:val="20"/>
        </w:rPr>
        <w:t>directos.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10"/>
          <w:sz w:val="20"/>
        </w:rPr>
        <w:t> </w:t>
      </w:r>
      <w:r>
        <w:rPr>
          <w:sz w:val="20"/>
        </w:rPr>
        <w:t>otra</w:t>
      </w:r>
      <w:r>
        <w:rPr>
          <w:spacing w:val="-10"/>
          <w:sz w:val="20"/>
        </w:rPr>
        <w:t> </w:t>
      </w:r>
      <w:r>
        <w:rPr>
          <w:sz w:val="20"/>
        </w:rPr>
        <w:t>parte,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inicia- tiva estimuló que se hicieran dentro de la organización hasta tres reu- niones semanales de benchmarking sobre</w:t>
      </w:r>
      <w:r>
        <w:rPr>
          <w:spacing w:val="8"/>
          <w:sz w:val="20"/>
        </w:rPr>
        <w:t> </w:t>
      </w:r>
      <w:r>
        <w:rPr>
          <w:sz w:val="20"/>
        </w:rPr>
        <w:t>diversidad.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2069" w:val="left" w:leader="none"/>
        </w:tabs>
        <w:spacing w:line="285" w:lineRule="auto" w:before="1" w:after="0"/>
        <w:ind w:left="2068" w:right="1345" w:hanging="360"/>
        <w:jc w:val="both"/>
        <w:rPr>
          <w:sz w:val="20"/>
        </w:rPr>
      </w:pPr>
      <w:r>
        <w:rPr>
          <w:sz w:val="20"/>
        </w:rPr>
        <w:t>Comunicación con clientes. El tema de la campaña fue abordado en diferentes eventos con clientes de SAP en todo Latinoamérica. Se es- tima que más de 1.400 clientes, además del público asistente a esos encuentros, estuvieron en contacto con </w:t>
      </w:r>
      <w:r>
        <w:rPr>
          <w:b/>
          <w:sz w:val="20"/>
        </w:rPr>
        <w:t>Diversidad en las Calles</w:t>
      </w:r>
      <w:r>
        <w:rPr>
          <w:sz w:val="20"/>
        </w:rPr>
        <w:t>. Y se</w:t>
      </w:r>
      <w:r>
        <w:rPr>
          <w:spacing w:val="-12"/>
          <w:sz w:val="20"/>
        </w:rPr>
        <w:t> </w:t>
      </w:r>
      <w:r>
        <w:rPr>
          <w:sz w:val="20"/>
        </w:rPr>
        <w:t>estima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difusión</w:t>
      </w:r>
      <w:r>
        <w:rPr>
          <w:spacing w:val="-12"/>
          <w:sz w:val="20"/>
        </w:rPr>
        <w:t> </w:t>
      </w:r>
      <w:r>
        <w:rPr>
          <w:sz w:val="20"/>
        </w:rPr>
        <w:t>alcanzará,</w:t>
      </w:r>
      <w:r>
        <w:rPr>
          <w:spacing w:val="-12"/>
          <w:sz w:val="20"/>
        </w:rPr>
        <w:t> </w:t>
      </w:r>
      <w:r>
        <w:rPr>
          <w:sz w:val="20"/>
        </w:rPr>
        <w:t>para</w:t>
      </w:r>
      <w:r>
        <w:rPr>
          <w:spacing w:val="-12"/>
          <w:sz w:val="20"/>
        </w:rPr>
        <w:t> </w:t>
      </w:r>
      <w:r>
        <w:rPr>
          <w:sz w:val="20"/>
        </w:rPr>
        <w:t>fines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2019,</w:t>
      </w:r>
      <w:r>
        <w:rPr>
          <w:spacing w:val="-12"/>
          <w:sz w:val="20"/>
        </w:rPr>
        <w:t> </w:t>
      </w:r>
      <w:r>
        <w:rPr>
          <w:sz w:val="20"/>
        </w:rPr>
        <w:t>más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20.000 personas y 6.000</w:t>
      </w:r>
      <w:r>
        <w:rPr>
          <w:spacing w:val="5"/>
          <w:sz w:val="20"/>
        </w:rPr>
        <w:t> </w:t>
      </w:r>
      <w:r>
        <w:rPr>
          <w:sz w:val="20"/>
        </w:rPr>
        <w:t>clientes.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2069" w:val="left" w:leader="none"/>
        </w:tabs>
        <w:spacing w:line="285" w:lineRule="auto" w:before="0" w:after="0"/>
        <w:ind w:left="2068" w:right="1346" w:hanging="360"/>
        <w:jc w:val="both"/>
        <w:rPr>
          <w:sz w:val="20"/>
        </w:rPr>
      </w:pPr>
      <w:r>
        <w:rPr>
          <w:sz w:val="20"/>
        </w:rPr>
        <w:t>En medios digitales de la compañía: el proyecto impactó en 594.000 personas a través de los diferentes canales disponibles en Facebook, Instagram,</w:t>
      </w:r>
      <w:r>
        <w:rPr>
          <w:spacing w:val="7"/>
          <w:sz w:val="20"/>
        </w:rPr>
        <w:t> </w:t>
      </w:r>
      <w:r>
        <w:rPr>
          <w:spacing w:val="-3"/>
          <w:sz w:val="20"/>
        </w:rPr>
        <w:t>Twitter</w:t>
      </w:r>
      <w:r>
        <w:rPr>
          <w:spacing w:val="7"/>
          <w:sz w:val="20"/>
        </w:rPr>
        <w:t> </w:t>
      </w:r>
      <w:r>
        <w:rPr>
          <w:sz w:val="20"/>
        </w:rPr>
        <w:t>y</w:t>
      </w:r>
      <w:r>
        <w:rPr>
          <w:spacing w:val="7"/>
          <w:sz w:val="20"/>
        </w:rPr>
        <w:t> </w:t>
      </w:r>
      <w:r>
        <w:rPr>
          <w:sz w:val="20"/>
        </w:rPr>
        <w:t>el</w:t>
      </w:r>
      <w:r>
        <w:rPr>
          <w:spacing w:val="7"/>
          <w:sz w:val="20"/>
        </w:rPr>
        <w:t> </w:t>
      </w:r>
      <w:r>
        <w:rPr>
          <w:sz w:val="20"/>
        </w:rPr>
        <w:t>sitio</w:t>
      </w:r>
      <w:r>
        <w:rPr>
          <w:spacing w:val="7"/>
          <w:sz w:val="20"/>
        </w:rPr>
        <w:t> </w:t>
      </w:r>
      <w:r>
        <w:rPr>
          <w:spacing w:val="-3"/>
          <w:sz w:val="20"/>
        </w:rPr>
        <w:t>Web.</w:t>
      </w:r>
      <w:r>
        <w:rPr>
          <w:spacing w:val="7"/>
          <w:sz w:val="20"/>
        </w:rPr>
        <w:t> </w:t>
      </w:r>
      <w:r>
        <w:rPr>
          <w:sz w:val="20"/>
        </w:rPr>
        <w:t>Además,</w:t>
      </w:r>
      <w:r>
        <w:rPr>
          <w:spacing w:val="7"/>
          <w:sz w:val="20"/>
        </w:rPr>
        <w:t> </w:t>
      </w:r>
      <w:r>
        <w:rPr>
          <w:sz w:val="20"/>
        </w:rPr>
        <w:t>el</w:t>
      </w:r>
      <w:r>
        <w:rPr>
          <w:spacing w:val="7"/>
          <w:sz w:val="20"/>
        </w:rPr>
        <w:t> </w:t>
      </w:r>
      <w:r>
        <w:rPr>
          <w:sz w:val="20"/>
        </w:rPr>
        <w:t>hub</w:t>
      </w:r>
      <w:r>
        <w:rPr>
          <w:spacing w:val="7"/>
          <w:sz w:val="20"/>
        </w:rPr>
        <w:t> </w:t>
      </w:r>
      <w:r>
        <w:rPr>
          <w:sz w:val="20"/>
        </w:rPr>
        <w:t>digital</w:t>
      </w:r>
      <w:r>
        <w:rPr>
          <w:spacing w:val="7"/>
          <w:sz w:val="20"/>
        </w:rPr>
        <w:t> </w:t>
      </w:r>
      <w:r>
        <w:rPr>
          <w:sz w:val="20"/>
        </w:rPr>
        <w:t>fue</w:t>
      </w:r>
      <w:r>
        <w:rPr>
          <w:spacing w:val="7"/>
          <w:sz w:val="20"/>
        </w:rPr>
        <w:t> </w:t>
      </w:r>
      <w:r>
        <w:rPr>
          <w:sz w:val="20"/>
        </w:rPr>
        <w:t>accedido</w:t>
      </w:r>
    </w:p>
    <w:p>
      <w:pPr>
        <w:pStyle w:val="BodyText"/>
        <w:spacing w:line="285" w:lineRule="auto" w:before="1"/>
        <w:ind w:left="2068" w:right="1261"/>
      </w:pPr>
      <w:r>
        <w:rPr/>
        <w:t>28.000 veces, con un 30% del total de visitantes ingresando de mane- ra directa, es decir, escribiendo la dirección completa en el navegador.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2069" w:val="left" w:leader="none"/>
        </w:tabs>
        <w:spacing w:line="285" w:lineRule="auto" w:before="0" w:after="0"/>
        <w:ind w:left="2068" w:right="1346" w:hanging="360"/>
        <w:jc w:val="both"/>
        <w:rPr>
          <w:sz w:val="20"/>
        </w:rPr>
      </w:pPr>
      <w:r>
        <w:rPr>
          <w:sz w:val="20"/>
        </w:rPr>
        <w:t>En medios de comunicación: en Argentina, de la mano de la consulto- ra de comunicación MagmaComms, se produjeron numerosas men- ciones en la prensa sobre la iniciativa, entre las que se cuentan las si- guientes en el</w:t>
      </w:r>
      <w:r>
        <w:rPr>
          <w:spacing w:val="-2"/>
          <w:sz w:val="20"/>
        </w:rPr>
        <w:t> </w:t>
      </w:r>
      <w:r>
        <w:rPr>
          <w:sz w:val="20"/>
        </w:rPr>
        <w:t>país:</w:t>
      </w:r>
    </w:p>
    <w:p>
      <w:pPr>
        <w:pStyle w:val="BodyText"/>
        <w:spacing w:before="3"/>
        <w:rPr>
          <w:sz w:val="30"/>
        </w:rPr>
      </w:pPr>
    </w:p>
    <w:p>
      <w:pPr>
        <w:spacing w:before="0"/>
        <w:ind w:left="2068" w:right="0" w:firstLine="0"/>
        <w:jc w:val="left"/>
        <w:rPr>
          <w:sz w:val="12"/>
        </w:rPr>
      </w:pPr>
      <w:r>
        <w:rPr>
          <w:sz w:val="12"/>
        </w:rPr>
        <w:t>https://</w:t>
      </w:r>
      <w:hyperlink r:id="rId15">
        <w:r>
          <w:rPr>
            <w:sz w:val="12"/>
          </w:rPr>
          <w:t>www.diariopopular.com.ar/barracas-la-boca/un-mural-generar-conciencia-el-autismo-n355453</w:t>
        </w:r>
      </w:hyperlink>
    </w:p>
    <w:p>
      <w:pPr>
        <w:pStyle w:val="BodyText"/>
        <w:rPr>
          <w:sz w:val="12"/>
        </w:rPr>
      </w:pPr>
      <w:r>
        <w:rPr/>
        <w:pict>
          <v:group style="position:absolute;margin-left:152.520996pt;margin-top:8.019306pt;width:337pt;height:279.4pt;mso-position-horizontal-relative:page;mso-position-vertical-relative:paragraph;z-index:1120;mso-wrap-distance-left:0;mso-wrap-distance-right:0" coordorigin="3050,160" coordsize="6740,5588">
            <v:rect style="position:absolute;left:3050;top:160;width:6740;height:5588" filled="true" fillcolor="#000000" stroked="false">
              <v:fill opacity="26214f" type="solid"/>
            </v:rect>
            <v:shape style="position:absolute;left:3105;top:215;width:6432;height:5280" type="#_x0000_t75" stroked="false">
              <v:imagedata r:id="rId16" o:title=""/>
            </v:shape>
            <v:rect style="position:absolute;left:3105;top:5375;width:6432;height:120" filled="true" fillcolor="#9d9d9c" stroked="false">
              <v:fill type="solid"/>
            </v:rect>
            <w10:wrap type="topAndBottom"/>
          </v:group>
        </w:pict>
      </w:r>
    </w:p>
    <w:p>
      <w:pPr>
        <w:spacing w:after="0"/>
        <w:rPr>
          <w:sz w:val="12"/>
        </w:rPr>
        <w:sectPr>
          <w:headerReference w:type="default" r:id="rId14"/>
          <w:pgSz w:w="11910" w:h="16840"/>
          <w:pgMar w:header="0" w:footer="627" w:top="1620" w:bottom="82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3"/>
        </w:rPr>
      </w:pPr>
    </w:p>
    <w:p>
      <w:pPr>
        <w:spacing w:line="475" w:lineRule="auto" w:before="0"/>
        <w:ind w:left="2068" w:right="1346" w:firstLine="0"/>
        <w:jc w:val="left"/>
        <w:rPr>
          <w:sz w:val="12"/>
        </w:rPr>
      </w:pPr>
      <w:r>
        <w:rPr>
          <w:sz w:val="12"/>
        </w:rPr>
        <w:t>https://</w:t>
      </w:r>
      <w:hyperlink r:id="rId17">
        <w:r>
          <w:rPr>
            <w:sz w:val="12"/>
          </w:rPr>
          <w:t>www.infobae.com/tendencias/2018/06/02/street-art-inclusivo-la-historia-detras-del-mural-que-</w:t>
        </w:r>
      </w:hyperlink>
      <w:r>
        <w:rPr>
          <w:sz w:val="12"/>
        </w:rPr>
        <w:t> representa-a-jovenes-con-trastorno-del-espectro-autista/</w:t>
      </w:r>
    </w:p>
    <w:p>
      <w:pPr>
        <w:pStyle w:val="BodyText"/>
        <w:spacing w:before="9"/>
        <w:rPr>
          <w:sz w:val="12"/>
        </w:rPr>
      </w:pPr>
      <w:r>
        <w:rPr/>
        <w:pict>
          <v:group style="position:absolute;margin-left:152.520996pt;margin-top:8.510599pt;width:337pt;height:279.4pt;mso-position-horizontal-relative:page;mso-position-vertical-relative:paragraph;z-index:1144;mso-wrap-distance-left:0;mso-wrap-distance-right:0" coordorigin="3050,170" coordsize="6740,5588">
            <v:rect style="position:absolute;left:3050;top:170;width:6740;height:5588" filled="true" fillcolor="#000000" stroked="false">
              <v:fill opacity="26214f" type="solid"/>
            </v:rect>
            <v:shape style="position:absolute;left:3105;top:225;width:6432;height:5280" type="#_x0000_t75" stroked="false">
              <v:imagedata r:id="rId18" o:title=""/>
            </v:shape>
            <v:rect style="position:absolute;left:3105;top:5385;width:6432;height:120" filled="true" fillcolor="#9d9d9c" stroked="false">
              <v:fill type="solid"/>
            </v:rect>
            <w10:wrap type="topAndBottom"/>
          </v:group>
        </w:pict>
      </w:r>
    </w:p>
    <w:p>
      <w:pPr>
        <w:spacing w:line="475" w:lineRule="auto" w:before="101"/>
        <w:ind w:left="2068" w:right="1261" w:firstLine="0"/>
        <w:jc w:val="left"/>
        <w:rPr>
          <w:sz w:val="12"/>
        </w:rPr>
      </w:pPr>
      <w:r>
        <w:rPr>
          <w:sz w:val="12"/>
        </w:rPr>
        <w:t>h</w:t>
      </w:r>
      <w:r>
        <w:rPr>
          <w:spacing w:val="-12"/>
          <w:sz w:val="12"/>
        </w:rPr>
        <w:t> </w:t>
      </w:r>
      <w:r>
        <w:rPr>
          <w:sz w:val="12"/>
        </w:rPr>
        <w:t>t</w:t>
      </w:r>
      <w:r>
        <w:rPr>
          <w:spacing w:val="-10"/>
          <w:sz w:val="12"/>
        </w:rPr>
        <w:t> </w:t>
      </w:r>
      <w:r>
        <w:rPr>
          <w:spacing w:val="6"/>
          <w:sz w:val="12"/>
        </w:rPr>
        <w:t>tp</w:t>
      </w:r>
      <w:r>
        <w:rPr>
          <w:spacing w:val="-12"/>
          <w:sz w:val="12"/>
        </w:rPr>
        <w:t> </w:t>
      </w:r>
      <w:r>
        <w:rPr>
          <w:sz w:val="12"/>
        </w:rPr>
        <w:t>s</w:t>
      </w:r>
      <w:r>
        <w:rPr>
          <w:spacing w:val="-13"/>
          <w:sz w:val="12"/>
        </w:rPr>
        <w:t> </w:t>
      </w:r>
      <w:r>
        <w:rPr>
          <w:sz w:val="12"/>
        </w:rPr>
        <w:t>:</w:t>
      </w:r>
      <w:r>
        <w:rPr>
          <w:spacing w:val="-11"/>
          <w:sz w:val="12"/>
        </w:rPr>
        <w:t> </w:t>
      </w:r>
      <w:r>
        <w:rPr>
          <w:sz w:val="12"/>
        </w:rPr>
        <w:t>//</w:t>
      </w:r>
      <w:r>
        <w:rPr>
          <w:spacing w:val="-15"/>
          <w:sz w:val="12"/>
        </w:rPr>
        <w:t> </w:t>
      </w:r>
      <w:hyperlink r:id="rId19">
        <w:r>
          <w:rPr>
            <w:sz w:val="12"/>
          </w:rPr>
          <w:t>w</w:t>
        </w:r>
        <w:r>
          <w:rPr>
            <w:spacing w:val="-9"/>
            <w:sz w:val="12"/>
          </w:rPr>
          <w:t> </w:t>
        </w:r>
        <w:r>
          <w:rPr>
            <w:sz w:val="12"/>
          </w:rPr>
          <w:t>w</w:t>
        </w:r>
        <w:r>
          <w:rPr>
            <w:spacing w:val="-9"/>
            <w:sz w:val="12"/>
          </w:rPr>
          <w:t> </w:t>
        </w:r>
        <w:r>
          <w:rPr>
            <w:spacing w:val="5"/>
            <w:sz w:val="12"/>
          </w:rPr>
          <w:t>w.</w:t>
        </w:r>
        <w:r>
          <w:rPr>
            <w:spacing w:val="-12"/>
            <w:sz w:val="12"/>
          </w:rPr>
          <w:t> </w:t>
        </w:r>
        <w:r>
          <w:rPr>
            <w:sz w:val="12"/>
          </w:rPr>
          <w:t>m</w:t>
        </w:r>
        <w:r>
          <w:rPr>
            <w:spacing w:val="-12"/>
            <w:sz w:val="12"/>
          </w:rPr>
          <w:t> </w:t>
        </w:r>
        <w:r>
          <w:rPr>
            <w:sz w:val="12"/>
          </w:rPr>
          <w:t>s</w:t>
        </w:r>
        <w:r>
          <w:rPr>
            <w:spacing w:val="-12"/>
            <w:sz w:val="12"/>
          </w:rPr>
          <w:t> </w:t>
        </w:r>
        <w:r>
          <w:rPr>
            <w:sz w:val="12"/>
          </w:rPr>
          <w:t>n</w:t>
        </w:r>
        <w:r>
          <w:rPr>
            <w:spacing w:val="-12"/>
            <w:sz w:val="12"/>
          </w:rPr>
          <w:t> </w:t>
        </w:r>
        <w:r>
          <w:rPr>
            <w:sz w:val="12"/>
          </w:rPr>
          <w:t>.</w:t>
        </w:r>
        <w:r>
          <w:rPr>
            <w:spacing w:val="-13"/>
            <w:sz w:val="12"/>
          </w:rPr>
          <w:t> </w:t>
        </w:r>
        <w:r>
          <w:rPr>
            <w:sz w:val="12"/>
          </w:rPr>
          <w:t>c</w:t>
        </w:r>
        <w:r>
          <w:rPr>
            <w:spacing w:val="-12"/>
            <w:sz w:val="12"/>
          </w:rPr>
          <w:t> </w:t>
        </w:r>
        <w:r>
          <w:rPr>
            <w:sz w:val="12"/>
          </w:rPr>
          <w:t>o</w:t>
        </w:r>
        <w:r>
          <w:rPr>
            <w:spacing w:val="-12"/>
            <w:sz w:val="12"/>
          </w:rPr>
          <w:t> </w:t>
        </w:r>
        <w:r>
          <w:rPr>
            <w:sz w:val="12"/>
          </w:rPr>
          <w:t>m</w:t>
        </w:r>
        <w:r>
          <w:rPr>
            <w:spacing w:val="-11"/>
            <w:sz w:val="12"/>
          </w:rPr>
          <w:t> </w:t>
        </w:r>
        <w:r>
          <w:rPr>
            <w:spacing w:val="2"/>
            <w:sz w:val="12"/>
          </w:rPr>
          <w:t>/e</w:t>
        </w:r>
        <w:r>
          <w:rPr>
            <w:spacing w:val="-11"/>
            <w:sz w:val="12"/>
          </w:rPr>
          <w:t> </w:t>
        </w:r>
        <w:r>
          <w:rPr>
            <w:spacing w:val="5"/>
            <w:sz w:val="12"/>
          </w:rPr>
          <w:t>s-</w:t>
        </w:r>
        <w:r>
          <w:rPr>
            <w:spacing w:val="-14"/>
            <w:sz w:val="12"/>
          </w:rPr>
          <w:t> </w:t>
        </w:r>
        <w:r>
          <w:rPr>
            <w:sz w:val="12"/>
          </w:rPr>
          <w:t>a</w:t>
        </w:r>
        <w:r>
          <w:rPr>
            <w:spacing w:val="-12"/>
            <w:sz w:val="12"/>
          </w:rPr>
          <w:t> </w:t>
        </w:r>
        <w:r>
          <w:rPr>
            <w:spacing w:val="2"/>
            <w:sz w:val="12"/>
          </w:rPr>
          <w:t>r/</w:t>
        </w:r>
        <w:r>
          <w:rPr>
            <w:spacing w:val="-17"/>
            <w:sz w:val="12"/>
          </w:rPr>
          <w:t> </w:t>
        </w:r>
        <w:r>
          <w:rPr>
            <w:sz w:val="12"/>
          </w:rPr>
          <w:t>n</w:t>
        </w:r>
        <w:r>
          <w:rPr>
            <w:spacing w:val="-12"/>
            <w:sz w:val="12"/>
          </w:rPr>
          <w:t> </w:t>
        </w:r>
        <w:r>
          <w:rPr>
            <w:sz w:val="12"/>
          </w:rPr>
          <w:t>o</w:t>
        </w:r>
        <w:r>
          <w:rPr>
            <w:spacing w:val="-13"/>
            <w:sz w:val="12"/>
          </w:rPr>
          <w:t> </w:t>
        </w:r>
        <w:r>
          <w:rPr>
            <w:sz w:val="12"/>
          </w:rPr>
          <w:t>t</w:t>
        </w:r>
        <w:r>
          <w:rPr>
            <w:spacing w:val="-13"/>
            <w:sz w:val="12"/>
          </w:rPr>
          <w:t> </w:t>
        </w:r>
        <w:r>
          <w:rPr>
            <w:sz w:val="12"/>
          </w:rPr>
          <w:t>i</w:t>
        </w:r>
        <w:r>
          <w:rPr>
            <w:spacing w:val="-12"/>
            <w:sz w:val="12"/>
          </w:rPr>
          <w:t> </w:t>
        </w:r>
        <w:r>
          <w:rPr>
            <w:sz w:val="12"/>
          </w:rPr>
          <w:t>c</w:t>
        </w:r>
        <w:r>
          <w:rPr>
            <w:spacing w:val="-13"/>
            <w:sz w:val="12"/>
          </w:rPr>
          <w:t> </w:t>
        </w:r>
        <w:r>
          <w:rPr>
            <w:sz w:val="12"/>
          </w:rPr>
          <w:t>i</w:t>
        </w:r>
        <w:r>
          <w:rPr>
            <w:spacing w:val="-12"/>
            <w:sz w:val="12"/>
          </w:rPr>
          <w:t> </w:t>
        </w:r>
        <w:r>
          <w:rPr>
            <w:sz w:val="12"/>
          </w:rPr>
          <w:t>a</w:t>
        </w:r>
        <w:r>
          <w:rPr>
            <w:spacing w:val="-12"/>
            <w:sz w:val="12"/>
          </w:rPr>
          <w:t> </w:t>
        </w:r>
        <w:r>
          <w:rPr>
            <w:sz w:val="12"/>
          </w:rPr>
          <w:t>s</w:t>
        </w:r>
        <w:r>
          <w:rPr>
            <w:spacing w:val="-12"/>
            <w:sz w:val="12"/>
          </w:rPr>
          <w:t> </w:t>
        </w:r>
        <w:r>
          <w:rPr>
            <w:spacing w:val="2"/>
            <w:sz w:val="12"/>
          </w:rPr>
          <w:t>/o</w:t>
        </w:r>
        <w:r>
          <w:rPr>
            <w:spacing w:val="-13"/>
            <w:sz w:val="12"/>
          </w:rPr>
          <w:t> </w:t>
        </w:r>
        <w:r>
          <w:rPr>
            <w:spacing w:val="6"/>
            <w:sz w:val="12"/>
          </w:rPr>
          <w:t>tr</w:t>
        </w:r>
        <w:r>
          <w:rPr>
            <w:spacing w:val="-11"/>
            <w:sz w:val="12"/>
          </w:rPr>
          <w:t> </w:t>
        </w:r>
        <w:r>
          <w:rPr>
            <w:sz w:val="12"/>
          </w:rPr>
          <w:t>a</w:t>
        </w:r>
        <w:r>
          <w:rPr>
            <w:spacing w:val="-12"/>
            <w:sz w:val="12"/>
          </w:rPr>
          <w:t> </w:t>
        </w:r>
        <w:r>
          <w:rPr>
            <w:sz w:val="12"/>
          </w:rPr>
          <w:t>s</w:t>
        </w:r>
        <w:r>
          <w:rPr>
            <w:spacing w:val="-12"/>
            <w:sz w:val="12"/>
          </w:rPr>
          <w:t> </w:t>
        </w:r>
        <w:r>
          <w:rPr>
            <w:spacing w:val="3"/>
            <w:sz w:val="12"/>
          </w:rPr>
          <w:t>/s</w:t>
        </w:r>
        <w:r>
          <w:rPr>
            <w:spacing w:val="-11"/>
            <w:sz w:val="12"/>
          </w:rPr>
          <w:t> </w:t>
        </w:r>
        <w:r>
          <w:rPr>
            <w:spacing w:val="6"/>
            <w:sz w:val="12"/>
          </w:rPr>
          <w:t>tr</w:t>
        </w:r>
        <w:r>
          <w:rPr>
            <w:spacing w:val="-13"/>
            <w:sz w:val="12"/>
          </w:rPr>
          <w:t> </w:t>
        </w:r>
        <w:r>
          <w:rPr>
            <w:sz w:val="12"/>
          </w:rPr>
          <w:t>e</w:t>
        </w:r>
        <w:r>
          <w:rPr>
            <w:spacing w:val="-11"/>
            <w:sz w:val="12"/>
          </w:rPr>
          <w:t> </w:t>
        </w:r>
        <w:r>
          <w:rPr>
            <w:sz w:val="12"/>
          </w:rPr>
          <w:t>e</w:t>
        </w:r>
        <w:r>
          <w:rPr>
            <w:spacing w:val="-12"/>
            <w:sz w:val="12"/>
          </w:rPr>
          <w:t> </w:t>
        </w:r>
        <w:r>
          <w:rPr>
            <w:spacing w:val="3"/>
            <w:sz w:val="12"/>
          </w:rPr>
          <w:t>t-</w:t>
        </w:r>
        <w:r>
          <w:rPr>
            <w:spacing w:val="-14"/>
            <w:sz w:val="12"/>
          </w:rPr>
          <w:t> </w:t>
        </w:r>
        <w:r>
          <w:rPr>
            <w:sz w:val="12"/>
          </w:rPr>
          <w:t>a</w:t>
        </w:r>
        <w:r>
          <w:rPr>
            <w:spacing w:val="-12"/>
            <w:sz w:val="12"/>
          </w:rPr>
          <w:t> </w:t>
        </w:r>
        <w:r>
          <w:rPr>
            <w:sz w:val="12"/>
          </w:rPr>
          <w:t>r</w:t>
        </w:r>
        <w:r>
          <w:rPr>
            <w:spacing w:val="-9"/>
            <w:sz w:val="12"/>
          </w:rPr>
          <w:t> </w:t>
        </w:r>
        <w:r>
          <w:rPr>
            <w:spacing w:val="3"/>
            <w:sz w:val="12"/>
          </w:rPr>
          <w:t>t-</w:t>
        </w:r>
        <w:r>
          <w:rPr>
            <w:spacing w:val="-13"/>
            <w:sz w:val="12"/>
          </w:rPr>
          <w:t> </w:t>
        </w:r>
        <w:r>
          <w:rPr>
            <w:sz w:val="12"/>
          </w:rPr>
          <w:t>i</w:t>
        </w:r>
        <w:r>
          <w:rPr>
            <w:spacing w:val="-12"/>
            <w:sz w:val="12"/>
          </w:rPr>
          <w:t> </w:t>
        </w:r>
        <w:r>
          <w:rPr>
            <w:sz w:val="12"/>
          </w:rPr>
          <w:t>n</w:t>
        </w:r>
        <w:r>
          <w:rPr>
            <w:spacing w:val="-11"/>
            <w:sz w:val="12"/>
          </w:rPr>
          <w:t> </w:t>
        </w:r>
        <w:r>
          <w:rPr>
            <w:sz w:val="12"/>
          </w:rPr>
          <w:t>c</w:t>
        </w:r>
        <w:r>
          <w:rPr>
            <w:spacing w:val="-12"/>
            <w:sz w:val="12"/>
          </w:rPr>
          <w:t> </w:t>
        </w:r>
        <w:r>
          <w:rPr>
            <w:sz w:val="12"/>
          </w:rPr>
          <w:t>l</w:t>
        </w:r>
        <w:r>
          <w:rPr>
            <w:spacing w:val="-12"/>
            <w:sz w:val="12"/>
          </w:rPr>
          <w:t> </w:t>
        </w:r>
        <w:r>
          <w:rPr>
            <w:sz w:val="12"/>
          </w:rPr>
          <w:t>u</w:t>
        </w:r>
        <w:r>
          <w:rPr>
            <w:spacing w:val="-12"/>
            <w:sz w:val="12"/>
          </w:rPr>
          <w:t> </w:t>
        </w:r>
        <w:r>
          <w:rPr>
            <w:sz w:val="12"/>
          </w:rPr>
          <w:t>s</w:t>
        </w:r>
        <w:r>
          <w:rPr>
            <w:spacing w:val="-13"/>
            <w:sz w:val="12"/>
          </w:rPr>
          <w:t> </w:t>
        </w:r>
        <w:r>
          <w:rPr>
            <w:sz w:val="12"/>
          </w:rPr>
          <w:t>i</w:t>
        </w:r>
        <w:r>
          <w:rPr>
            <w:spacing w:val="-12"/>
            <w:sz w:val="12"/>
          </w:rPr>
          <w:t> </w:t>
        </w:r>
        <w:r>
          <w:rPr>
            <w:sz w:val="12"/>
          </w:rPr>
          <w:t>v</w:t>
        </w:r>
        <w:r>
          <w:rPr>
            <w:spacing w:val="-13"/>
            <w:sz w:val="12"/>
          </w:rPr>
          <w:t> </w:t>
        </w:r>
        <w:r>
          <w:rPr>
            <w:sz w:val="12"/>
          </w:rPr>
          <w:t>o</w:t>
        </w:r>
        <w:r>
          <w:rPr>
            <w:spacing w:val="-11"/>
            <w:sz w:val="12"/>
          </w:rPr>
          <w:t> </w:t>
        </w:r>
        <w:r>
          <w:rPr>
            <w:spacing w:val="6"/>
            <w:sz w:val="12"/>
          </w:rPr>
          <w:t>-l</w:t>
        </w:r>
        <w:r>
          <w:rPr>
            <w:spacing w:val="-12"/>
            <w:sz w:val="12"/>
          </w:rPr>
          <w:t> </w:t>
        </w:r>
        <w:r>
          <w:rPr>
            <w:sz w:val="12"/>
          </w:rPr>
          <w:t>a</w:t>
        </w:r>
        <w:r>
          <w:rPr>
            <w:spacing w:val="-13"/>
            <w:sz w:val="12"/>
          </w:rPr>
          <w:t> </w:t>
        </w:r>
        <w:r>
          <w:rPr>
            <w:sz w:val="12"/>
          </w:rPr>
          <w:t>-</w:t>
        </w:r>
        <w:r>
          <w:rPr>
            <w:spacing w:val="-12"/>
            <w:sz w:val="12"/>
          </w:rPr>
          <w:t> </w:t>
        </w:r>
        <w:r>
          <w:rPr>
            <w:sz w:val="12"/>
          </w:rPr>
          <w:t>h</w:t>
        </w:r>
        <w:r>
          <w:rPr>
            <w:spacing w:val="-12"/>
            <w:sz w:val="12"/>
          </w:rPr>
          <w:t> </w:t>
        </w:r>
        <w:r>
          <w:rPr>
            <w:spacing w:val="6"/>
            <w:sz w:val="12"/>
          </w:rPr>
          <w:t>is</w:t>
        </w:r>
        <w:r>
          <w:rPr>
            <w:spacing w:val="-11"/>
            <w:sz w:val="12"/>
          </w:rPr>
          <w:t> </w:t>
        </w:r>
        <w:r>
          <w:rPr>
            <w:spacing w:val="5"/>
            <w:sz w:val="12"/>
          </w:rPr>
          <w:t>to</w:t>
        </w:r>
        <w:r>
          <w:rPr>
            <w:spacing w:val="-12"/>
            <w:sz w:val="12"/>
          </w:rPr>
          <w:t> </w:t>
        </w:r>
        <w:r>
          <w:rPr>
            <w:sz w:val="12"/>
          </w:rPr>
          <w:t>r</w:t>
        </w:r>
        <w:r>
          <w:rPr>
            <w:spacing w:val="-12"/>
            <w:sz w:val="12"/>
          </w:rPr>
          <w:t> </w:t>
        </w:r>
        <w:r>
          <w:rPr>
            <w:sz w:val="12"/>
          </w:rPr>
          <w:t>i</w:t>
        </w:r>
        <w:r>
          <w:rPr>
            <w:spacing w:val="-12"/>
            <w:sz w:val="12"/>
          </w:rPr>
          <w:t> </w:t>
        </w:r>
        <w:r>
          <w:rPr>
            <w:sz w:val="12"/>
          </w:rPr>
          <w:t>a</w:t>
        </w:r>
        <w:r>
          <w:rPr>
            <w:spacing w:val="-13"/>
            <w:sz w:val="12"/>
          </w:rPr>
          <w:t> </w:t>
        </w:r>
        <w:r>
          <w:rPr>
            <w:sz w:val="12"/>
          </w:rPr>
          <w:t>-</w:t>
        </w:r>
        <w:r>
          <w:rPr>
            <w:spacing w:val="-12"/>
            <w:sz w:val="12"/>
          </w:rPr>
          <w:t> </w:t>
        </w:r>
        <w:r>
          <w:rPr>
            <w:sz w:val="12"/>
          </w:rPr>
          <w:t>d</w:t>
        </w:r>
        <w:r>
          <w:rPr>
            <w:spacing w:val="-12"/>
            <w:sz w:val="12"/>
          </w:rPr>
          <w:t> </w:t>
        </w:r>
        <w:r>
          <w:rPr>
            <w:sz w:val="12"/>
          </w:rPr>
          <w:t>e</w:t>
        </w:r>
        <w:r>
          <w:rPr>
            <w:spacing w:val="-12"/>
            <w:sz w:val="12"/>
          </w:rPr>
          <w:t> </w:t>
        </w:r>
        <w:r>
          <w:rPr>
            <w:spacing w:val="6"/>
            <w:sz w:val="12"/>
          </w:rPr>
          <w:t>tr</w:t>
        </w:r>
        <w:r>
          <w:rPr>
            <w:spacing w:val="-10"/>
            <w:sz w:val="12"/>
          </w:rPr>
          <w:t> </w:t>
        </w:r>
        <w:r>
          <w:rPr>
            <w:sz w:val="12"/>
          </w:rPr>
          <w:t>%</w:t>
        </w:r>
        <w:r>
          <w:rPr>
            <w:spacing w:val="-11"/>
            <w:sz w:val="12"/>
          </w:rPr>
          <w:t> </w:t>
        </w:r>
        <w:r>
          <w:rPr>
            <w:sz w:val="12"/>
          </w:rPr>
          <w:t>c</w:t>
        </w:r>
        <w:r>
          <w:rPr>
            <w:spacing w:val="-9"/>
            <w:sz w:val="12"/>
          </w:rPr>
          <w:t> </w:t>
        </w:r>
        <w:r>
          <w:rPr>
            <w:sz w:val="12"/>
          </w:rPr>
          <w:t>3</w:t>
        </w:r>
        <w:r>
          <w:rPr>
            <w:spacing w:val="-12"/>
            <w:sz w:val="12"/>
          </w:rPr>
          <w:t> </w:t>
        </w:r>
        <w:r>
          <w:rPr>
            <w:sz w:val="12"/>
          </w:rPr>
          <w:t>%</w:t>
        </w:r>
        <w:r>
          <w:rPr>
            <w:spacing w:val="-11"/>
            <w:sz w:val="12"/>
          </w:rPr>
          <w:t> </w:t>
        </w:r>
        <w:r>
          <w:rPr>
            <w:sz w:val="12"/>
          </w:rPr>
          <w:t>a</w:t>
        </w:r>
        <w:r>
          <w:rPr>
            <w:spacing w:val="-12"/>
            <w:sz w:val="12"/>
          </w:rPr>
          <w:t> </w:t>
        </w:r>
        <w:r>
          <w:rPr>
            <w:sz w:val="12"/>
          </w:rPr>
          <w:t>1</w:t>
        </w:r>
        <w:r>
          <w:rPr>
            <w:spacing w:val="-10"/>
            <w:sz w:val="12"/>
          </w:rPr>
          <w:t> </w:t>
        </w:r>
        <w:r>
          <w:rPr>
            <w:spacing w:val="5"/>
            <w:sz w:val="12"/>
          </w:rPr>
          <w:t>s-</w:t>
        </w:r>
      </w:hyperlink>
      <w:r>
        <w:rPr>
          <w:spacing w:val="5"/>
          <w:sz w:val="12"/>
        </w:rPr>
        <w:t> </w:t>
      </w:r>
      <w:r>
        <w:rPr>
          <w:spacing w:val="8"/>
          <w:sz w:val="12"/>
        </w:rPr>
        <w:t>del-</w:t>
      </w:r>
      <w:r>
        <w:rPr>
          <w:spacing w:val="-13"/>
          <w:sz w:val="12"/>
        </w:rPr>
        <w:t> </w:t>
      </w:r>
      <w:r>
        <w:rPr>
          <w:sz w:val="12"/>
        </w:rPr>
        <w:t>m</w:t>
      </w:r>
      <w:r>
        <w:rPr>
          <w:spacing w:val="-12"/>
          <w:sz w:val="12"/>
        </w:rPr>
        <w:t> </w:t>
      </w:r>
      <w:r>
        <w:rPr>
          <w:spacing w:val="10"/>
          <w:sz w:val="12"/>
        </w:rPr>
        <w:t>ural-</w:t>
      </w:r>
      <w:r>
        <w:rPr>
          <w:spacing w:val="-12"/>
          <w:sz w:val="12"/>
        </w:rPr>
        <w:t> </w:t>
      </w:r>
      <w:r>
        <w:rPr>
          <w:spacing w:val="5"/>
          <w:sz w:val="12"/>
        </w:rPr>
        <w:t>qu</w:t>
      </w:r>
      <w:r>
        <w:rPr>
          <w:spacing w:val="-13"/>
          <w:sz w:val="12"/>
        </w:rPr>
        <w:t> </w:t>
      </w:r>
      <w:r>
        <w:rPr>
          <w:sz w:val="12"/>
        </w:rPr>
        <w:t>e</w:t>
      </w:r>
      <w:r>
        <w:rPr>
          <w:spacing w:val="-13"/>
          <w:sz w:val="12"/>
        </w:rPr>
        <w:t> </w:t>
      </w:r>
      <w:r>
        <w:rPr>
          <w:sz w:val="12"/>
        </w:rPr>
        <w:t>-</w:t>
      </w:r>
      <w:r>
        <w:rPr>
          <w:spacing w:val="-13"/>
          <w:sz w:val="12"/>
        </w:rPr>
        <w:t> </w:t>
      </w:r>
      <w:r>
        <w:rPr>
          <w:spacing w:val="5"/>
          <w:sz w:val="12"/>
        </w:rPr>
        <w:t>re</w:t>
      </w:r>
      <w:r>
        <w:rPr>
          <w:spacing w:val="-12"/>
          <w:sz w:val="12"/>
        </w:rPr>
        <w:t> </w:t>
      </w:r>
      <w:r>
        <w:rPr>
          <w:spacing w:val="8"/>
          <w:sz w:val="12"/>
        </w:rPr>
        <w:t>pre</w:t>
      </w:r>
      <w:r>
        <w:rPr>
          <w:spacing w:val="-12"/>
          <w:sz w:val="12"/>
        </w:rPr>
        <w:t> </w:t>
      </w:r>
      <w:r>
        <w:rPr>
          <w:spacing w:val="5"/>
          <w:sz w:val="12"/>
        </w:rPr>
        <w:t>se</w:t>
      </w:r>
      <w:r>
        <w:rPr>
          <w:spacing w:val="-12"/>
          <w:sz w:val="12"/>
        </w:rPr>
        <w:t> </w:t>
      </w:r>
      <w:r>
        <w:rPr>
          <w:spacing w:val="5"/>
          <w:sz w:val="12"/>
        </w:rPr>
        <w:t>nt</w:t>
      </w:r>
      <w:r>
        <w:rPr>
          <w:spacing w:val="-12"/>
          <w:sz w:val="12"/>
        </w:rPr>
        <w:t> </w:t>
      </w:r>
      <w:r>
        <w:rPr>
          <w:spacing w:val="5"/>
          <w:sz w:val="12"/>
        </w:rPr>
        <w:t>a-</w:t>
      </w:r>
      <w:r>
        <w:rPr>
          <w:spacing w:val="-15"/>
          <w:sz w:val="12"/>
        </w:rPr>
        <w:t> </w:t>
      </w:r>
      <w:r>
        <w:rPr>
          <w:spacing w:val="5"/>
          <w:sz w:val="12"/>
        </w:rPr>
        <w:t>a-</w:t>
      </w:r>
      <w:r>
        <w:rPr>
          <w:spacing w:val="-14"/>
          <w:sz w:val="12"/>
        </w:rPr>
        <w:t> </w:t>
      </w:r>
      <w:r>
        <w:rPr>
          <w:spacing w:val="5"/>
          <w:sz w:val="12"/>
        </w:rPr>
        <w:t>j%</w:t>
      </w:r>
      <w:r>
        <w:rPr>
          <w:spacing w:val="-12"/>
          <w:sz w:val="12"/>
        </w:rPr>
        <w:t> </w:t>
      </w:r>
      <w:r>
        <w:rPr>
          <w:sz w:val="12"/>
        </w:rPr>
        <w:t>c</w:t>
      </w:r>
      <w:r>
        <w:rPr>
          <w:spacing w:val="-10"/>
          <w:sz w:val="12"/>
        </w:rPr>
        <w:t> </w:t>
      </w:r>
      <w:r>
        <w:rPr>
          <w:sz w:val="12"/>
        </w:rPr>
        <w:t>3</w:t>
      </w:r>
      <w:r>
        <w:rPr>
          <w:spacing w:val="-13"/>
          <w:sz w:val="12"/>
        </w:rPr>
        <w:t> </w:t>
      </w:r>
      <w:r>
        <w:rPr>
          <w:spacing w:val="6"/>
          <w:sz w:val="12"/>
        </w:rPr>
        <w:t>%b</w:t>
      </w:r>
      <w:r>
        <w:rPr>
          <w:spacing w:val="-12"/>
          <w:sz w:val="12"/>
        </w:rPr>
        <w:t> </w:t>
      </w:r>
      <w:r>
        <w:rPr>
          <w:sz w:val="12"/>
        </w:rPr>
        <w:t>3</w:t>
      </w:r>
      <w:r>
        <w:rPr>
          <w:spacing w:val="-12"/>
          <w:sz w:val="12"/>
        </w:rPr>
        <w:t> </w:t>
      </w:r>
      <w:r>
        <w:rPr>
          <w:spacing w:val="5"/>
          <w:sz w:val="12"/>
        </w:rPr>
        <w:t>ve</w:t>
      </w:r>
      <w:r>
        <w:rPr>
          <w:spacing w:val="-12"/>
          <w:sz w:val="12"/>
        </w:rPr>
        <w:t> </w:t>
      </w:r>
      <w:r>
        <w:rPr>
          <w:spacing w:val="6"/>
          <w:sz w:val="12"/>
        </w:rPr>
        <w:t>ne</w:t>
      </w:r>
      <w:r>
        <w:rPr>
          <w:spacing w:val="-12"/>
          <w:sz w:val="12"/>
        </w:rPr>
        <w:t> </w:t>
      </w:r>
      <w:r>
        <w:rPr>
          <w:spacing w:val="8"/>
          <w:sz w:val="12"/>
        </w:rPr>
        <w:t>s-co</w:t>
      </w:r>
      <w:r>
        <w:rPr>
          <w:spacing w:val="-13"/>
          <w:sz w:val="12"/>
        </w:rPr>
        <w:t> </w:t>
      </w:r>
      <w:r>
        <w:rPr>
          <w:spacing w:val="5"/>
          <w:sz w:val="12"/>
        </w:rPr>
        <w:t>n-</w:t>
      </w:r>
      <w:r>
        <w:rPr>
          <w:spacing w:val="-16"/>
          <w:sz w:val="12"/>
        </w:rPr>
        <w:t> </w:t>
      </w:r>
      <w:r>
        <w:rPr>
          <w:spacing w:val="10"/>
          <w:sz w:val="12"/>
        </w:rPr>
        <w:t>tras</w:t>
      </w:r>
      <w:r>
        <w:rPr>
          <w:spacing w:val="-12"/>
          <w:sz w:val="12"/>
        </w:rPr>
        <w:t> </w:t>
      </w:r>
      <w:r>
        <w:rPr>
          <w:spacing w:val="5"/>
          <w:sz w:val="12"/>
        </w:rPr>
        <w:t>to</w:t>
      </w:r>
      <w:r>
        <w:rPr>
          <w:spacing w:val="-13"/>
          <w:sz w:val="12"/>
        </w:rPr>
        <w:t> </w:t>
      </w:r>
      <w:r>
        <w:rPr>
          <w:sz w:val="12"/>
        </w:rPr>
        <w:t>r</w:t>
      </w:r>
      <w:r>
        <w:rPr>
          <w:spacing w:val="-13"/>
          <w:sz w:val="12"/>
        </w:rPr>
        <w:t> </w:t>
      </w:r>
      <w:r>
        <w:rPr>
          <w:sz w:val="12"/>
        </w:rPr>
        <w:t>n</w:t>
      </w:r>
      <w:r>
        <w:rPr>
          <w:spacing w:val="-13"/>
          <w:sz w:val="12"/>
        </w:rPr>
        <w:t> </w:t>
      </w:r>
      <w:r>
        <w:rPr>
          <w:spacing w:val="6"/>
          <w:sz w:val="12"/>
        </w:rPr>
        <w:t>o-</w:t>
      </w:r>
      <w:r>
        <w:rPr>
          <w:spacing w:val="-12"/>
          <w:sz w:val="12"/>
        </w:rPr>
        <w:t> </w:t>
      </w:r>
      <w:r>
        <w:rPr>
          <w:spacing w:val="10"/>
          <w:sz w:val="12"/>
        </w:rPr>
        <w:t>del-e</w:t>
      </w:r>
      <w:r>
        <w:rPr>
          <w:spacing w:val="-12"/>
          <w:sz w:val="12"/>
        </w:rPr>
        <w:t> </w:t>
      </w:r>
      <w:r>
        <w:rPr>
          <w:spacing w:val="5"/>
          <w:sz w:val="12"/>
        </w:rPr>
        <w:t>sp</w:t>
      </w:r>
      <w:r>
        <w:rPr>
          <w:spacing w:val="-12"/>
          <w:sz w:val="12"/>
        </w:rPr>
        <w:t> </w:t>
      </w:r>
      <w:r>
        <w:rPr>
          <w:spacing w:val="6"/>
          <w:sz w:val="12"/>
        </w:rPr>
        <w:t>ec</w:t>
      </w:r>
      <w:r>
        <w:rPr>
          <w:spacing w:val="-12"/>
          <w:sz w:val="12"/>
        </w:rPr>
        <w:t> </w:t>
      </w:r>
      <w:r>
        <w:rPr>
          <w:spacing w:val="10"/>
          <w:sz w:val="12"/>
        </w:rPr>
        <w:t>tro-</w:t>
      </w:r>
      <w:r>
        <w:rPr>
          <w:spacing w:val="-15"/>
          <w:sz w:val="12"/>
        </w:rPr>
        <w:t> </w:t>
      </w:r>
      <w:r>
        <w:rPr>
          <w:spacing w:val="5"/>
          <w:sz w:val="12"/>
        </w:rPr>
        <w:t>au</w:t>
      </w:r>
      <w:r>
        <w:rPr>
          <w:spacing w:val="-13"/>
          <w:sz w:val="12"/>
        </w:rPr>
        <w:t> </w:t>
      </w:r>
      <w:r>
        <w:rPr>
          <w:sz w:val="12"/>
        </w:rPr>
        <w:t>t</w:t>
      </w:r>
      <w:r>
        <w:rPr>
          <w:spacing w:val="-14"/>
          <w:sz w:val="12"/>
        </w:rPr>
        <w:t> </w:t>
      </w:r>
      <w:r>
        <w:rPr>
          <w:spacing w:val="5"/>
          <w:sz w:val="12"/>
        </w:rPr>
        <w:t>is</w:t>
      </w:r>
      <w:r>
        <w:rPr>
          <w:spacing w:val="-12"/>
          <w:sz w:val="12"/>
        </w:rPr>
        <w:t> </w:t>
      </w:r>
      <w:r>
        <w:rPr>
          <w:sz w:val="12"/>
        </w:rPr>
        <w:t>t</w:t>
      </w:r>
      <w:r>
        <w:rPr>
          <w:spacing w:val="-12"/>
          <w:sz w:val="12"/>
        </w:rPr>
        <w:t> </w:t>
      </w:r>
      <w:r>
        <w:rPr>
          <w:sz w:val="12"/>
        </w:rPr>
        <w:t>a</w:t>
      </w:r>
      <w:r>
        <w:rPr>
          <w:spacing w:val="-11"/>
          <w:sz w:val="12"/>
        </w:rPr>
        <w:t> </w:t>
      </w:r>
      <w:r>
        <w:rPr>
          <w:spacing w:val="5"/>
          <w:sz w:val="12"/>
        </w:rPr>
        <w:t>/ar-</w:t>
      </w:r>
      <w:r>
        <w:rPr>
          <w:spacing w:val="-16"/>
          <w:sz w:val="12"/>
        </w:rPr>
        <w:t> </w:t>
      </w:r>
      <w:r>
        <w:rPr>
          <w:sz w:val="12"/>
        </w:rPr>
        <w:t>A</w:t>
      </w:r>
      <w:r>
        <w:rPr>
          <w:spacing w:val="-9"/>
          <w:sz w:val="12"/>
        </w:rPr>
        <w:t> </w:t>
      </w:r>
      <w:r>
        <w:rPr>
          <w:spacing w:val="5"/>
          <w:sz w:val="12"/>
        </w:rPr>
        <w:t>Ay</w:t>
      </w:r>
      <w:r>
        <w:rPr>
          <w:spacing w:val="-10"/>
          <w:sz w:val="12"/>
        </w:rPr>
        <w:t> </w:t>
      </w:r>
      <w:r>
        <w:rPr>
          <w:sz w:val="12"/>
        </w:rPr>
        <w:t>9</w:t>
      </w:r>
      <w:r>
        <w:rPr>
          <w:spacing w:val="-12"/>
          <w:sz w:val="12"/>
        </w:rPr>
        <w:t> </w:t>
      </w:r>
      <w:r>
        <w:rPr>
          <w:sz w:val="12"/>
        </w:rPr>
        <w:t>b</w:t>
      </w:r>
      <w:r>
        <w:rPr>
          <w:spacing w:val="-12"/>
          <w:sz w:val="12"/>
        </w:rPr>
        <w:t> </w:t>
      </w:r>
      <w:r>
        <w:rPr>
          <w:sz w:val="12"/>
        </w:rPr>
        <w:t>H</w:t>
      </w:r>
      <w:r>
        <w:rPr>
          <w:spacing w:val="-12"/>
          <w:sz w:val="12"/>
        </w:rPr>
        <w:t> </w:t>
      </w:r>
      <w:r>
        <w:rPr>
          <w:sz w:val="12"/>
        </w:rPr>
        <w:t>D</w:t>
      </w:r>
    </w:p>
    <w:p>
      <w:pPr>
        <w:pStyle w:val="BodyText"/>
        <w:spacing w:before="9"/>
        <w:rPr>
          <w:sz w:val="12"/>
        </w:rPr>
      </w:pPr>
      <w:r>
        <w:rPr/>
        <w:pict>
          <v:group style="position:absolute;margin-left:152.520996pt;margin-top:8.482969pt;width:337pt;height:277.6pt;mso-position-horizontal-relative:page;mso-position-vertical-relative:paragraph;z-index:1168;mso-wrap-distance-left:0;mso-wrap-distance-right:0" coordorigin="3050,170" coordsize="6740,5552">
            <v:rect style="position:absolute;left:3050;top:169;width:6740;height:5552" filled="true" fillcolor="#000000" stroked="false">
              <v:fill opacity="26214f" type="solid"/>
            </v:rect>
            <v:shape style="position:absolute;left:3105;top:224;width:6432;height:5240" type="#_x0000_t75" stroked="false">
              <v:imagedata r:id="rId20" o:title=""/>
            </v:shape>
            <v:rect style="position:absolute;left:8958;top:270;width:379;height:254" filled="true" fillcolor="#ffffff" stroked="false">
              <v:fill type="solid"/>
            </v:rect>
            <v:rect style="position:absolute;left:3105;top:5404;width:6432;height:120" filled="true" fillcolor="#9d9d9c" stroked="false">
              <v:fill type="solid"/>
            </v:rect>
            <w10:wrap type="topAndBottom"/>
          </v:group>
        </w:pict>
      </w:r>
    </w:p>
    <w:p>
      <w:pPr>
        <w:spacing w:after="0"/>
        <w:rPr>
          <w:sz w:val="12"/>
        </w:rPr>
        <w:sectPr>
          <w:pgSz w:w="11910" w:h="16840"/>
          <w:pgMar w:header="0" w:footer="627" w:top="1620" w:bottom="82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 w:after="1"/>
        <w:rPr>
          <w:sz w:val="12"/>
        </w:rPr>
      </w:pPr>
    </w:p>
    <w:p>
      <w:pPr>
        <w:pStyle w:val="BodyText"/>
        <w:ind w:left="1348"/>
      </w:pPr>
      <w:r>
        <w:rPr/>
        <w:pict>
          <v:group style="width:358.45pt;height:464.5pt;mso-position-horizontal-relative:char;mso-position-vertical-relative:line" coordorigin="0,0" coordsize="7169,9290">
            <v:rect style="position:absolute;left:0;top:9169;width:7169;height:120" filled="true" fillcolor="#9d9d9c" stroked="false">
              <v:fill type="solid"/>
            </v:rect>
            <v:shape style="position:absolute;left:0;top:0;width:7169;height:9170" type="#_x0000_t75" stroked="false">
              <v:imagedata r:id="rId21" o:title=""/>
            </v:shape>
          </v:group>
        </w:pict>
      </w:r>
      <w:r>
        <w:rPr/>
      </w: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129"/>
        <w:ind w:left="1348" w:right="1261"/>
      </w:pPr>
      <w:r>
        <w:rPr/>
        <w:t>Otro efecto en esta dimensión es que con más frecuencia, SAP es consultada como fuente para artículos sobre diversidad en el ámbito laboral.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2069" w:val="left" w:leader="none"/>
        </w:tabs>
        <w:spacing w:line="285" w:lineRule="auto" w:before="1" w:after="0"/>
        <w:ind w:left="2068" w:right="1346" w:hanging="360"/>
        <w:jc w:val="both"/>
        <w:rPr>
          <w:sz w:val="20"/>
        </w:rPr>
      </w:pPr>
      <w:r>
        <w:rPr>
          <w:sz w:val="20"/>
        </w:rPr>
        <w:t>En términos sociales: los murales continúan formando parte del esce- nario</w:t>
      </w:r>
      <w:r>
        <w:rPr>
          <w:spacing w:val="-6"/>
          <w:sz w:val="20"/>
        </w:rPr>
        <w:t> </w:t>
      </w:r>
      <w:r>
        <w:rPr>
          <w:sz w:val="20"/>
        </w:rPr>
        <w:t>urbano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las</w:t>
      </w:r>
      <w:r>
        <w:rPr>
          <w:spacing w:val="-6"/>
          <w:sz w:val="20"/>
        </w:rPr>
        <w:t> </w:t>
      </w:r>
      <w:r>
        <w:rPr>
          <w:sz w:val="20"/>
        </w:rPr>
        <w:t>ciudades</w:t>
      </w:r>
      <w:r>
        <w:rPr>
          <w:spacing w:val="-6"/>
          <w:sz w:val="20"/>
        </w:rPr>
        <w:t> </w:t>
      </w:r>
      <w:r>
        <w:rPr>
          <w:sz w:val="20"/>
        </w:rPr>
        <w:t>donde</w:t>
      </w:r>
      <w:r>
        <w:rPr>
          <w:spacing w:val="-6"/>
          <w:sz w:val="20"/>
        </w:rPr>
        <w:t> </w:t>
      </w:r>
      <w:r>
        <w:rPr>
          <w:sz w:val="20"/>
        </w:rPr>
        <w:t>fueron</w:t>
      </w:r>
      <w:r>
        <w:rPr>
          <w:spacing w:val="-6"/>
          <w:sz w:val="20"/>
        </w:rPr>
        <w:t> </w:t>
      </w:r>
      <w:r>
        <w:rPr>
          <w:sz w:val="20"/>
        </w:rPr>
        <w:t>pintados.</w:t>
      </w:r>
      <w:r>
        <w:rPr>
          <w:spacing w:val="-6"/>
          <w:sz w:val="20"/>
        </w:rPr>
        <w:t> </w:t>
      </w:r>
      <w:r>
        <w:rPr>
          <w:sz w:val="20"/>
        </w:rPr>
        <w:t>Un</w:t>
      </w:r>
      <w:r>
        <w:rPr>
          <w:spacing w:val="-6"/>
          <w:sz w:val="20"/>
        </w:rPr>
        <w:t> </w:t>
      </w:r>
      <w:r>
        <w:rPr>
          <w:sz w:val="20"/>
        </w:rPr>
        <w:t>dato</w:t>
      </w:r>
      <w:r>
        <w:rPr>
          <w:spacing w:val="-6"/>
          <w:sz w:val="20"/>
        </w:rPr>
        <w:t> </w:t>
      </w:r>
      <w:r>
        <w:rPr>
          <w:sz w:val="20"/>
        </w:rPr>
        <w:t>digno</w:t>
      </w:r>
      <w:r>
        <w:rPr>
          <w:spacing w:val="-6"/>
          <w:sz w:val="20"/>
        </w:rPr>
        <w:t> </w:t>
      </w:r>
      <w:r>
        <w:rPr>
          <w:sz w:val="20"/>
        </w:rPr>
        <w:t>de ser destacado: en las paredes con los grafiti solo existe una mención a la frase </w:t>
      </w:r>
      <w:r>
        <w:rPr>
          <w:b/>
          <w:sz w:val="20"/>
        </w:rPr>
        <w:t>“#Diversidad en las </w:t>
      </w:r>
      <w:r>
        <w:rPr>
          <w:b/>
          <w:spacing w:val="-3"/>
          <w:sz w:val="20"/>
        </w:rPr>
        <w:t>Calles”</w:t>
      </w:r>
      <w:r>
        <w:rPr>
          <w:spacing w:val="-3"/>
          <w:sz w:val="20"/>
        </w:rPr>
        <w:t>, </w:t>
      </w:r>
      <w:r>
        <w:rPr>
          <w:sz w:val="20"/>
        </w:rPr>
        <w:t>pero no hay ningún logo ni di- rección</w:t>
      </w:r>
      <w:r>
        <w:rPr>
          <w:spacing w:val="-8"/>
          <w:sz w:val="20"/>
        </w:rPr>
        <w:t> </w:t>
      </w:r>
      <w:r>
        <w:rPr>
          <w:sz w:val="20"/>
        </w:rPr>
        <w:t>digital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vincule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propuesta</w:t>
      </w:r>
      <w:r>
        <w:rPr>
          <w:spacing w:val="-8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pacing w:val="-7"/>
          <w:sz w:val="20"/>
        </w:rPr>
        <w:t>SAP.</w:t>
      </w:r>
      <w:r>
        <w:rPr>
          <w:spacing w:val="-8"/>
          <w:sz w:val="20"/>
        </w:rPr>
        <w:t> </w:t>
      </w:r>
      <w:r>
        <w:rPr>
          <w:sz w:val="20"/>
        </w:rPr>
        <w:t>Este</w:t>
      </w:r>
      <w:r>
        <w:rPr>
          <w:spacing w:val="-8"/>
          <w:sz w:val="20"/>
        </w:rPr>
        <w:t> </w:t>
      </w:r>
      <w:r>
        <w:rPr>
          <w:sz w:val="20"/>
        </w:rPr>
        <w:t>hashtag</w:t>
      </w:r>
      <w:r>
        <w:rPr>
          <w:spacing w:val="-8"/>
          <w:sz w:val="20"/>
        </w:rPr>
        <w:t> </w:t>
      </w:r>
      <w:r>
        <w:rPr>
          <w:sz w:val="20"/>
        </w:rPr>
        <w:t>permite buscar más información acerca del programa de una manera</w:t>
      </w:r>
      <w:r>
        <w:rPr>
          <w:spacing w:val="-21"/>
          <w:sz w:val="20"/>
        </w:rPr>
        <w:t> </w:t>
      </w:r>
      <w:r>
        <w:rPr>
          <w:sz w:val="20"/>
        </w:rPr>
        <w:t>sencilla.</w:t>
      </w:r>
    </w:p>
    <w:p>
      <w:pPr>
        <w:pStyle w:val="BodyText"/>
      </w:pP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720001</wp:posOffset>
            </wp:positionH>
            <wp:positionV relativeFrom="paragraph">
              <wp:posOffset>204609</wp:posOffset>
            </wp:positionV>
            <wp:extent cx="625586" cy="587121"/>
            <wp:effectExtent l="0" t="0" r="0" b="0"/>
            <wp:wrapTopAndBottom/>
            <wp:docPr id="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86" cy="58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1504049</wp:posOffset>
            </wp:positionH>
            <wp:positionV relativeFrom="paragraph">
              <wp:posOffset>204609</wp:posOffset>
            </wp:positionV>
            <wp:extent cx="625583" cy="587121"/>
            <wp:effectExtent l="0" t="0" r="0" b="0"/>
            <wp:wrapTopAndBottom/>
            <wp:docPr id="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83" cy="58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2288108</wp:posOffset>
            </wp:positionH>
            <wp:positionV relativeFrom="paragraph">
              <wp:posOffset>204609</wp:posOffset>
            </wp:positionV>
            <wp:extent cx="625579" cy="587121"/>
            <wp:effectExtent l="0" t="0" r="0" b="0"/>
            <wp:wrapTopAndBottom/>
            <wp:docPr id="11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79" cy="58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3072149</wp:posOffset>
            </wp:positionH>
            <wp:positionV relativeFrom="paragraph">
              <wp:posOffset>204609</wp:posOffset>
            </wp:positionV>
            <wp:extent cx="625587" cy="587121"/>
            <wp:effectExtent l="0" t="0" r="0" b="0"/>
            <wp:wrapTopAndBottom/>
            <wp:docPr id="13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87" cy="58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3856199</wp:posOffset>
            </wp:positionH>
            <wp:positionV relativeFrom="paragraph">
              <wp:posOffset>204609</wp:posOffset>
            </wp:positionV>
            <wp:extent cx="625587" cy="587121"/>
            <wp:effectExtent l="0" t="0" r="0" b="0"/>
            <wp:wrapTopAndBottom/>
            <wp:docPr id="15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87" cy="58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4640250</wp:posOffset>
            </wp:positionH>
            <wp:positionV relativeFrom="paragraph">
              <wp:posOffset>204609</wp:posOffset>
            </wp:positionV>
            <wp:extent cx="625587" cy="587121"/>
            <wp:effectExtent l="0" t="0" r="0" b="0"/>
            <wp:wrapTopAndBottom/>
            <wp:docPr id="17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87" cy="58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5424299</wp:posOffset>
            </wp:positionH>
            <wp:positionV relativeFrom="paragraph">
              <wp:posOffset>204609</wp:posOffset>
            </wp:positionV>
            <wp:extent cx="625581" cy="587121"/>
            <wp:effectExtent l="0" t="0" r="0" b="0"/>
            <wp:wrapTopAndBottom/>
            <wp:docPr id="19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81" cy="58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6208356</wp:posOffset>
            </wp:positionH>
            <wp:positionV relativeFrom="paragraph">
              <wp:posOffset>204609</wp:posOffset>
            </wp:positionV>
            <wp:extent cx="625580" cy="587121"/>
            <wp:effectExtent l="0" t="0" r="0" b="0"/>
            <wp:wrapTopAndBottom/>
            <wp:docPr id="21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80" cy="58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627" w:top="1620" w:bottom="82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entonSans">
    <w:altName w:val="BentonSans"/>
    <w:charset w:val="0"/>
    <w:family w:val="roman"/>
    <w:pitch w:val="variable"/>
  </w:font>
  <w:font w:name="BentonSans-Medium">
    <w:altName w:val="BentonSans-Medium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7816" from="56.692902pt,798.019897pt" to="538.582902pt,798.019897pt" stroked="true" strokeweight="1pt" strokecolor="#00000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0.112793pt;margin-top:805.929932pt;width:10.5pt;height:13.65pt;mso-position-horizontal-relative:page;mso-position-vertical-relative:page;z-index:-7792" type="#_x0000_t202" filled="false" stroked="false">
          <v:textbox inset="0,0,0,0">
            <w:txbxContent>
              <w:p>
                <w:pPr>
                  <w:pStyle w:val="BodyText"/>
                  <w:spacing w:before="49"/>
                  <w:ind w:left="40"/>
                  <w:rPr>
                    <w:rFonts w:ascii="BentonSans-Medium"/>
                  </w:rPr>
                </w:pPr>
                <w:r>
                  <w:rPr/>
                  <w:fldChar w:fldCharType="begin"/>
                </w:r>
                <w:r>
                  <w:rPr>
                    <w:rFonts w:ascii="BentonSans-Medium"/>
                    <w:color w:val="F0AB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5.692902pt;margin-top:807.839905pt;width:96.85pt;height:11.35pt;mso-position-horizontal-relative:page;mso-position-vertical-relative:page;z-index:-7768" type="#_x0000_t202" filled="false" stroked="false">
          <v:textbox inset="0,0,0,0">
            <w:txbxContent>
              <w:p>
                <w:pPr>
                  <w:spacing w:before="4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Diversidad en las Calles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6.693001pt;margin-top:0pt;width:481.89pt;height:7.371015pt;mso-position-horizontal-relative:page;mso-position-vertical-relative:page;z-index:-7864" filled="true" fillcolor="#f0ab00" stroked="false">
          <v:fill type="solid"/>
          <w10:wrap type="none"/>
        </v:rect>
      </w:pict>
    </w:r>
    <w:r>
      <w:rPr/>
      <w:pict>
        <v:group style="position:absolute;margin-left:488.846985pt;margin-top:56.826015pt;width:49.45pt;height:24.65pt;mso-position-horizontal-relative:page;mso-position-vertical-relative:page;z-index:-7840" coordorigin="9777,1137" coordsize="989,493">
          <v:shape style="position:absolute;left:9776;top:1136;width:989;height:493" type="#_x0000_t75" stroked="false">
            <v:imagedata r:id="rId1" o:title=""/>
          </v:shape>
          <v:shape style="position:absolute;left:9790;top:1223;width:714;height:315" coordorigin="9791,1224" coordsize="714,315" path="m9821,1449l9791,1509,9816,1521,9844,1531,9872,1537,9902,1538,9907,1538,9931,1536,9954,1531,9973,1522,9991,1510,9992,1509,9995,1507,10082,1507,10089,1488,10351,1488,10351,1472,9902,1472,9882,1471,9864,1468,9844,1461,9821,1449xm10082,1507l9995,1507,9985,1533,10074,1533,10082,1507xm10351,1488l10192,1488,10206,1533,10351,1533,10351,1488xm10351,1488l10089,1488,10101,1491,10114,1494,10127,1496,10141,1496,10155,1496,10168,1494,10180,1492,10192,1488,10351,1488,10351,1488xm9912,1224l9882,1226,9856,1233,9833,1245,9814,1260,9804,1272,9797,1286,9793,1301,9791,1317,9793,1338,9799,1356,9809,1371,9824,1385,9840,1395,9857,1403,9874,1410,9910,1422,9926,1429,9936,1437,9940,1447,9940,1453,9938,1458,9934,1462,9927,1469,9917,1472,9902,1472,10351,1472,10351,1462,10269,1462,10257,1428,10130,1428,10119,1426,10112,1424,10026,1424,10013,1392,9989,1371,9959,1356,9927,1345,9908,1338,9890,1330,9878,1320,9873,1310,9876,1302,9885,1295,9898,1291,9918,1290,10000,1290,10023,1250,9998,1239,9969,1231,9940,1226,9912,1224xm10269,1229l10269,1462,10351,1462,10351,1439,10383,1439,10434,1432,10473,1412,10497,1379,10498,1372,10351,1372,10351,1293,10497,1293,10496,1288,10471,1255,10428,1235,10367,1229,10269,1229xm10219,1325l10141,1325,10172,1423,10163,1426,10152,1428,10257,1428,10219,1325xm10184,1229l10099,1229,10026,1424,10112,1424,10110,1423,10141,1325,10219,1325,10184,1229xm10497,1293l10373,1293,10393,1295,10410,1302,10421,1314,10425,1332,10421,1351,10410,1363,10393,1370,10373,1372,10498,1372,10505,1335,10497,1293xm10000,1290l9918,1290,9932,1291,9948,1294,9966,1299,9989,1309,10000,1290xe" filled="true" fillcolor="#ffffff" stroked="false">
            <v:path arrowok="t"/>
            <v:fill type="solid"/>
          </v:shape>
          <v:shape style="position:absolute;left:10392;top:1564;width:65;height:64" coordorigin="10392,1564" coordsize="65,64" path="m10425,1564l10412,1567,10402,1574,10395,1584,10392,1596,10395,1609,10402,1619,10412,1626,10425,1628,10437,1626,10442,1623,10410,1623,10399,1612,10399,1581,10410,1570,10442,1570,10437,1567,10425,1564xm10442,1570l10439,1570,10451,1581,10451,1612,10439,1623,10442,1623,10447,1619,10454,1609,10457,1596,10454,1584,10447,1574,10442,1570xm10435,1578l10413,1578,10413,1615,10418,1615,10418,1599,10430,1599,10430,1599,10435,1598,10439,1595,10439,1594,10418,1594,10418,1583,10439,1583,10439,1581,10435,1578xm10430,1599l10424,1599,10434,1615,10440,1615,10430,1599xm10439,1583l10429,1583,10434,1583,10434,1594,10429,1594,10439,1594,10439,1583xe" filled="true" fillcolor="#1f5eba" stroked="false">
            <v:path arrowok="t"/>
            <v:fill type="solid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6.693001pt;margin-top:0pt;width:481.89pt;height:7.371015pt;mso-position-horizontal-relative:page;mso-position-vertical-relative:page;z-index:-7744" filled="true" fillcolor="#f0ab00" stroked="false">
          <v:fill type="solid"/>
          <w10:wrap type="none"/>
        </v:rect>
      </w:pict>
    </w:r>
    <w:r>
      <w:rPr/>
      <w:pict>
        <v:group style="position:absolute;margin-left:488.846985pt;margin-top:56.826015pt;width:49.45pt;height:24.65pt;mso-position-horizontal-relative:page;mso-position-vertical-relative:page;z-index:-7720" coordorigin="9777,1137" coordsize="989,493">
          <v:shape style="position:absolute;left:9776;top:1136;width:989;height:493" type="#_x0000_t75" stroked="false">
            <v:imagedata r:id="rId1" o:title=""/>
          </v:shape>
          <v:shape style="position:absolute;left:9790;top:1223;width:714;height:315" coordorigin="9791,1224" coordsize="714,315" path="m9821,1449l9791,1509,9816,1521,9844,1531,9872,1537,9902,1538,9907,1538,9931,1536,9954,1531,9973,1522,9991,1510,9992,1509,9995,1507,10082,1507,10089,1488,10351,1488,10351,1472,9902,1472,9882,1471,9864,1468,9844,1461,9821,1449xm10082,1507l9995,1507,9985,1533,10074,1533,10082,1507xm10351,1488l10192,1488,10206,1533,10351,1533,10351,1488xm10351,1488l10089,1488,10101,1491,10114,1494,10127,1496,10141,1496,10155,1496,10168,1494,10180,1492,10192,1488,10351,1488,10351,1488xm9912,1224l9882,1226,9856,1233,9833,1245,9814,1260,9804,1272,9797,1286,9793,1301,9791,1317,9793,1338,9799,1356,9809,1371,9824,1385,9840,1395,9857,1403,9874,1410,9910,1422,9926,1429,9936,1437,9940,1447,9940,1453,9938,1458,9934,1462,9927,1469,9917,1472,9902,1472,10351,1472,10351,1462,10269,1462,10257,1428,10130,1428,10119,1426,10112,1424,10026,1424,10013,1392,9989,1371,9959,1356,9927,1345,9908,1338,9890,1330,9878,1320,9873,1310,9876,1302,9885,1295,9898,1291,9918,1290,10000,1290,10023,1250,9998,1239,9969,1231,9940,1226,9912,1224xm10269,1229l10269,1462,10351,1462,10351,1439,10383,1439,10434,1432,10473,1412,10497,1379,10498,1372,10351,1372,10351,1293,10497,1293,10496,1288,10471,1255,10428,1235,10367,1229,10269,1229xm10219,1325l10141,1325,10172,1423,10163,1426,10152,1428,10257,1428,10219,1325xm10184,1229l10099,1229,10026,1424,10112,1424,10110,1423,10141,1325,10219,1325,10184,1229xm10497,1293l10373,1293,10393,1295,10410,1302,10421,1314,10425,1332,10421,1351,10410,1363,10393,1370,10373,1372,10498,1372,10505,1335,10497,1293xm10000,1290l9918,1290,9932,1291,9948,1294,9966,1299,9989,1309,10000,1290xe" filled="true" fillcolor="#ffffff" stroked="false">
            <v:path arrowok="t"/>
            <v:fill type="solid"/>
          </v:shape>
          <v:shape style="position:absolute;left:10392;top:1564;width:65;height:64" coordorigin="10392,1564" coordsize="65,64" path="m10425,1564l10412,1567,10402,1574,10395,1584,10392,1596,10395,1609,10402,1619,10412,1626,10425,1628,10437,1626,10442,1623,10410,1623,10399,1612,10399,1581,10410,1570,10442,1570,10437,1567,10425,1564xm10442,1570l10439,1570,10451,1581,10451,1612,10439,1623,10442,1623,10447,1619,10454,1609,10457,1596,10454,1584,10447,1574,10442,1570xm10435,1578l10413,1578,10413,1615,10418,1615,10418,1599,10430,1599,10430,1599,10435,1598,10439,1595,10439,1594,10418,1594,10418,1583,10439,1583,10439,1581,10435,1578xm10430,1599l10424,1599,10434,1615,10440,1615,10430,1599xm10439,1583l10429,1583,10434,1583,10434,1594,10429,1594,10439,1594,10439,1583xe" filled="true" fillcolor="#1f5eba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17.4291pt;margin-top:116.439713pt;width:90.65pt;height:18.350pt;mso-position-horizontal-relative:page;mso-position-vertical-relative:page;z-index:-7696" type="#_x0000_t202" filled="false" stroked="false">
          <v:textbox inset="0,0,0,0">
            <w:txbxContent>
              <w:p>
                <w:pPr>
                  <w:spacing w:before="61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0AB00"/>
                    <w:sz w:val="28"/>
                  </w:rPr>
                  <w:t>2. Estrategia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6.693001pt;margin-top:0pt;width:481.89pt;height:7.371015pt;mso-position-horizontal-relative:page;mso-position-vertical-relative:page;z-index:-7672" filled="true" fillcolor="#f0ab00" stroked="false">
          <v:fill type="solid"/>
          <w10:wrap type="none"/>
        </v:rect>
      </w:pict>
    </w:r>
    <w:r>
      <w:rPr/>
      <w:pict>
        <v:group style="position:absolute;margin-left:488.846985pt;margin-top:56.826015pt;width:49.45pt;height:24.65pt;mso-position-horizontal-relative:page;mso-position-vertical-relative:page;z-index:-7648" coordorigin="9777,1137" coordsize="989,493">
          <v:shape style="position:absolute;left:9776;top:1136;width:989;height:493" type="#_x0000_t75" stroked="false">
            <v:imagedata r:id="rId1" o:title=""/>
          </v:shape>
          <v:shape style="position:absolute;left:9790;top:1223;width:714;height:315" coordorigin="9791,1224" coordsize="714,315" path="m9821,1449l9791,1509,9816,1521,9844,1531,9872,1537,9902,1538,9907,1538,9931,1536,9954,1531,9973,1522,9991,1510,9992,1509,9995,1507,10082,1507,10089,1488,10351,1488,10351,1472,9902,1472,9882,1471,9864,1468,9844,1461,9821,1449xm10082,1507l9995,1507,9985,1533,10074,1533,10082,1507xm10351,1488l10192,1488,10206,1533,10351,1533,10351,1488xm10351,1488l10089,1488,10101,1491,10114,1494,10127,1496,10141,1496,10155,1496,10168,1494,10180,1492,10192,1488,10351,1488,10351,1488xm9912,1224l9882,1226,9856,1233,9833,1245,9814,1260,9804,1272,9797,1286,9793,1301,9791,1317,9793,1338,9799,1356,9809,1371,9824,1385,9840,1395,9857,1403,9874,1410,9910,1422,9926,1429,9936,1437,9940,1447,9940,1453,9938,1458,9934,1462,9927,1469,9917,1472,9902,1472,10351,1472,10351,1462,10269,1462,10257,1428,10130,1428,10119,1426,10112,1424,10026,1424,10013,1392,9989,1371,9959,1356,9927,1345,9908,1338,9890,1330,9878,1320,9873,1310,9876,1302,9885,1295,9898,1291,9918,1290,10000,1290,10023,1250,9998,1239,9969,1231,9940,1226,9912,1224xm10269,1229l10269,1462,10351,1462,10351,1439,10383,1439,10434,1432,10473,1412,10497,1379,10498,1372,10351,1372,10351,1293,10497,1293,10496,1288,10471,1255,10428,1235,10367,1229,10269,1229xm10219,1325l10141,1325,10172,1423,10163,1426,10152,1428,10257,1428,10219,1325xm10184,1229l10099,1229,10026,1424,10112,1424,10110,1423,10141,1325,10219,1325,10184,1229xm10497,1293l10373,1293,10393,1295,10410,1302,10421,1314,10425,1332,10421,1351,10410,1363,10393,1370,10373,1372,10498,1372,10505,1335,10497,1293xm10000,1290l9918,1290,9932,1291,9948,1294,9966,1299,9989,1309,10000,1290xe" filled="true" fillcolor="#ffffff" stroked="false">
            <v:path arrowok="t"/>
            <v:fill type="solid"/>
          </v:shape>
          <v:shape style="position:absolute;left:10392;top:1564;width:65;height:64" coordorigin="10392,1564" coordsize="65,64" path="m10425,1564l10412,1567,10402,1574,10395,1584,10392,1596,10395,1609,10402,1619,10412,1626,10425,1628,10437,1626,10442,1623,10410,1623,10399,1612,10399,1581,10410,1570,10442,1570,10437,1567,10425,1564xm10442,1570l10439,1570,10451,1581,10451,1612,10439,1623,10442,1623,10447,1619,10454,1609,10457,1596,10454,1584,10447,1574,10442,1570xm10435,1578l10413,1578,10413,1615,10418,1615,10418,1599,10430,1599,10430,1599,10435,1598,10439,1595,10439,1594,10418,1594,10418,1583,10439,1583,10439,1581,10435,1578xm10430,1599l10424,1599,10434,1615,10440,1615,10430,1599xm10439,1583l10429,1583,10434,1583,10434,1594,10429,1594,10439,1594,10439,1583xe" filled="true" fillcolor="#1f5eba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17.4291pt;margin-top:116.439713pt;width:90.65pt;height:18.350pt;mso-position-horizontal-relative:page;mso-position-vertical-relative:page;z-index:-7624" type="#_x0000_t202" filled="false" stroked="false">
          <v:textbox inset="0,0,0,0">
            <w:txbxContent>
              <w:p>
                <w:pPr>
                  <w:spacing w:before="61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0AB00"/>
                    <w:sz w:val="28"/>
                  </w:rPr>
                  <w:t>3. Estrategia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6.693001pt;margin-top:0pt;width:481.89pt;height:7.371015pt;mso-position-horizontal-relative:page;mso-position-vertical-relative:page;z-index:-7600" filled="true" fillcolor="#f0ab00" stroked="false">
          <v:fill type="solid"/>
          <w10:wrap type="none"/>
        </v:rect>
      </w:pict>
    </w:r>
    <w:r>
      <w:rPr/>
      <w:pict>
        <v:group style="position:absolute;margin-left:488.846985pt;margin-top:56.826015pt;width:49.45pt;height:24.65pt;mso-position-horizontal-relative:page;mso-position-vertical-relative:page;z-index:-7576" coordorigin="9777,1137" coordsize="989,493">
          <v:shape style="position:absolute;left:9776;top:1136;width:989;height:493" type="#_x0000_t75" stroked="false">
            <v:imagedata r:id="rId1" o:title=""/>
          </v:shape>
          <v:shape style="position:absolute;left:9790;top:1223;width:714;height:315" coordorigin="9791,1224" coordsize="714,315" path="m9821,1449l9791,1509,9816,1521,9844,1531,9872,1537,9902,1538,9907,1538,9931,1536,9954,1531,9973,1522,9991,1510,9992,1509,9995,1507,10082,1507,10089,1488,10351,1488,10351,1472,9902,1472,9882,1471,9864,1468,9844,1461,9821,1449xm10082,1507l9995,1507,9985,1533,10074,1533,10082,1507xm10351,1488l10192,1488,10206,1533,10351,1533,10351,1488xm10351,1488l10089,1488,10101,1491,10114,1494,10127,1496,10141,1496,10155,1496,10168,1494,10180,1492,10192,1488,10351,1488,10351,1488xm9912,1224l9882,1226,9856,1233,9833,1245,9814,1260,9804,1272,9797,1286,9793,1301,9791,1317,9793,1338,9799,1356,9809,1371,9824,1385,9840,1395,9857,1403,9874,1410,9910,1422,9926,1429,9936,1437,9940,1447,9940,1453,9938,1458,9934,1462,9927,1469,9917,1472,9902,1472,10351,1472,10351,1462,10269,1462,10257,1428,10130,1428,10119,1426,10112,1424,10026,1424,10013,1392,9989,1371,9959,1356,9927,1345,9908,1338,9890,1330,9878,1320,9873,1310,9876,1302,9885,1295,9898,1291,9918,1290,10000,1290,10023,1250,9998,1239,9969,1231,9940,1226,9912,1224xm10269,1229l10269,1462,10351,1462,10351,1439,10383,1439,10434,1432,10473,1412,10497,1379,10498,1372,10351,1372,10351,1293,10497,1293,10496,1288,10471,1255,10428,1235,10367,1229,10269,1229xm10219,1325l10141,1325,10172,1423,10163,1426,10152,1428,10257,1428,10219,1325xm10184,1229l10099,1229,10026,1424,10112,1424,10110,1423,10141,1325,10219,1325,10184,1229xm10497,1293l10373,1293,10393,1295,10410,1302,10421,1314,10425,1332,10421,1351,10410,1363,10393,1370,10373,1372,10498,1372,10505,1335,10497,1293xm10000,1290l9918,1290,9932,1291,9948,1294,9966,1299,9989,1309,10000,1290xe" filled="true" fillcolor="#ffffff" stroked="false">
            <v:path arrowok="t"/>
            <v:fill type="solid"/>
          </v:shape>
          <v:shape style="position:absolute;left:10392;top:1564;width:65;height:64" coordorigin="10392,1564" coordsize="65,64" path="m10425,1564l10412,1567,10402,1574,10395,1584,10392,1596,10395,1609,10402,1619,10412,1626,10425,1628,10437,1626,10442,1623,10410,1623,10399,1612,10399,1581,10410,1570,10442,1570,10437,1567,10425,1564xm10442,1570l10439,1570,10451,1581,10451,1612,10439,1623,10442,1623,10447,1619,10454,1609,10457,1596,10454,1584,10447,1574,10442,1570xm10435,1578l10413,1578,10413,1615,10418,1615,10418,1599,10430,1599,10430,1599,10435,1598,10439,1595,10439,1594,10418,1594,10418,1583,10439,1583,10439,1581,10435,1578xm10430,1599l10424,1599,10434,1615,10440,1615,10430,1599xm10439,1583l10429,1583,10434,1583,10434,1594,10429,1594,10439,1594,10439,1583xe" filled="true" fillcolor="#1f5eba" stroked="false">
            <v:path arrowok="t"/>
            <v:fill type="solid"/>
          </v:shap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4"/>
      <w:numFmt w:val="decimal"/>
      <w:lvlText w:val="%1."/>
      <w:lvlJc w:val="left"/>
      <w:pPr>
        <w:ind w:left="1708" w:hanging="361"/>
        <w:jc w:val="left"/>
      </w:pPr>
      <w:rPr>
        <w:rFonts w:hint="default" w:ascii="BentonSans" w:hAnsi="BentonSans" w:eastAsia="BentonSans" w:cs="BentonSans"/>
        <w:b/>
        <w:bCs/>
        <w:color w:val="F0AB00"/>
        <w:spacing w:val="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2068" w:hanging="360"/>
      </w:pPr>
      <w:rPr>
        <w:rFonts w:hint="default" w:ascii="BentonSans" w:hAnsi="BentonSans" w:eastAsia="BentonSans" w:cs="BentonSans"/>
        <w:spacing w:val="-14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292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9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6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2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9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6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30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708" w:hanging="361"/>
        <w:jc w:val="left"/>
      </w:pPr>
      <w:rPr>
        <w:rFonts w:hint="default" w:ascii="BentonSans" w:hAnsi="BentonSans" w:eastAsia="BentonSans" w:cs="BentonSans"/>
        <w:b/>
        <w:bCs/>
        <w:color w:val="F0AB00"/>
        <w:spacing w:val="-9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2068" w:hanging="360"/>
      </w:pPr>
      <w:rPr>
        <w:rFonts w:hint="default" w:ascii="BentonSans" w:hAnsi="BentonSans" w:eastAsia="BentonSans" w:cs="BentonSans"/>
        <w:spacing w:val="-14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292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9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6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2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9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6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30" w:hanging="36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entonSans" w:hAnsi="BentonSans" w:eastAsia="BentonSans" w:cs="BentonSans"/>
    </w:rPr>
  </w:style>
  <w:style w:styleId="BodyText" w:type="paragraph">
    <w:name w:val="Body Text"/>
    <w:basedOn w:val="Normal"/>
    <w:uiPriority w:val="1"/>
    <w:qFormat/>
    <w:pPr/>
    <w:rPr>
      <w:rFonts w:ascii="BentonSans" w:hAnsi="BentonSans" w:eastAsia="BentonSans" w:cs="BentonSans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61"/>
      <w:ind w:left="20" w:hanging="360"/>
      <w:outlineLvl w:val="1"/>
    </w:pPr>
    <w:rPr>
      <w:rFonts w:ascii="BentonSans" w:hAnsi="BentonSans" w:eastAsia="BentonSans" w:cs="BentonSans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ind w:left="2068" w:right="1346" w:hanging="360"/>
      <w:jc w:val="both"/>
    </w:pPr>
    <w:rPr>
      <w:rFonts w:ascii="BentonSans" w:hAnsi="BentonSans" w:eastAsia="BentonSans" w:cs="BentonSans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4.jpeg"/><Relationship Id="rId10" Type="http://schemas.openxmlformats.org/officeDocument/2006/relationships/header" Target="header2.xml"/><Relationship Id="rId11" Type="http://schemas.openxmlformats.org/officeDocument/2006/relationships/image" Target="media/image5.jpeg"/><Relationship Id="rId12" Type="http://schemas.openxmlformats.org/officeDocument/2006/relationships/header" Target="header3.xml"/><Relationship Id="rId13" Type="http://schemas.openxmlformats.org/officeDocument/2006/relationships/image" Target="media/image6.png"/><Relationship Id="rId14" Type="http://schemas.openxmlformats.org/officeDocument/2006/relationships/header" Target="header4.xml"/><Relationship Id="rId15" Type="http://schemas.openxmlformats.org/officeDocument/2006/relationships/hyperlink" Target="http://www.diariopopular.com.ar/barracas-la-boca/un-mural-generar-conciencia-el-autismo-n355453" TargetMode="External"/><Relationship Id="rId16" Type="http://schemas.openxmlformats.org/officeDocument/2006/relationships/image" Target="media/image7.png"/><Relationship Id="rId17" Type="http://schemas.openxmlformats.org/officeDocument/2006/relationships/hyperlink" Target="http://www.infobae.com/tendencias/2018/06/02/street-art-inclusivo-la-historia-detras-del-mural-que-" TargetMode="External"/><Relationship Id="rId18" Type="http://schemas.openxmlformats.org/officeDocument/2006/relationships/image" Target="media/image8.png"/><Relationship Id="rId19" Type="http://schemas.openxmlformats.org/officeDocument/2006/relationships/hyperlink" Target="http://www.msn.com/es-ar/noticias/otras/street-art-inclusivo-la-historia-detr%c3%a1s-" TargetMode="External"/><Relationship Id="rId20" Type="http://schemas.openxmlformats.org/officeDocument/2006/relationships/image" Target="media/image9.pn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2019-06-19T00:29:44Z</dcterms:created>
  <dcterms:modified xsi:type="dcterms:W3CDTF">2019-06-19T00:29:44Z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2019-06-19T00:00:00Z</vt:filetime>
  </property>
</Properties>
</file>