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3B18" w14:textId="2491040A" w:rsidR="009D5FD8" w:rsidRPr="009D5FD8" w:rsidRDefault="009D5FD8" w:rsidP="009D5FD8">
      <w:pPr>
        <w:autoSpaceDE w:val="0"/>
        <w:autoSpaceDN w:val="0"/>
        <w:adjustRightInd w:val="0"/>
        <w:spacing w:line="276" w:lineRule="auto"/>
        <w:jc w:val="both"/>
        <w:rPr>
          <w:rFonts w:ascii="Calibri" w:eastAsia="MS Mincho" w:hAnsi="Calibri" w:cs="Calibri"/>
          <w:b/>
          <w:sz w:val="22"/>
          <w:szCs w:val="22"/>
          <w:lang w:val="es-ES_tradnl" w:eastAsia="es-AR"/>
        </w:rPr>
      </w:pPr>
      <w:r>
        <w:rPr>
          <w:rFonts w:eastAsia="Calibri" w:cstheme="minorHAnsi"/>
          <w:b/>
          <w:noProof/>
          <w:sz w:val="20"/>
          <w:szCs w:val="20"/>
        </w:rPr>
        <mc:AlternateContent>
          <mc:Choice Requires="wps">
            <w:drawing>
              <wp:anchor distT="0" distB="0" distL="114300" distR="114300" simplePos="0" relativeHeight="251659264" behindDoc="0" locked="0" layoutInCell="1" allowOverlap="1" wp14:anchorId="6A54B139" wp14:editId="1AFDB618">
                <wp:simplePos x="0" y="0"/>
                <wp:positionH relativeFrom="page">
                  <wp:posOffset>131951</wp:posOffset>
                </wp:positionH>
                <wp:positionV relativeFrom="paragraph">
                  <wp:posOffset>-1770262</wp:posOffset>
                </wp:positionV>
                <wp:extent cx="5600700" cy="1334729"/>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334729"/>
                        </a:xfrm>
                        <a:prstGeom prst="rect">
                          <a:avLst/>
                        </a:prstGeom>
                        <a:noFill/>
                        <a:ln>
                          <a:noFill/>
                        </a:ln>
                        <a:effectLst/>
                        <a:extLst>
                          <a:ext uri="{C572A759-6A51-4108-AA02-DFA0A04FC94B}"/>
                        </a:extLst>
                      </wps:spPr>
                      <wps:txbx>
                        <w:txbxContent>
                          <w:p w14:paraId="63317F4A" w14:textId="77777777" w:rsidR="009D5FD8" w:rsidRPr="009D5FD8" w:rsidRDefault="009D5FD8" w:rsidP="009D5FD8">
                            <w:pPr>
                              <w:autoSpaceDE w:val="0"/>
                              <w:autoSpaceDN w:val="0"/>
                              <w:adjustRightInd w:val="0"/>
                              <w:rPr>
                                <w:rFonts w:ascii="Calibri" w:hAnsi="Calibri"/>
                                <w:b/>
                                <w:bCs/>
                                <w:color w:val="FFFFFF"/>
                                <w:sz w:val="72"/>
                                <w:szCs w:val="72"/>
                                <w:lang w:val="es-ES"/>
                              </w:rPr>
                            </w:pPr>
                            <w:r w:rsidRPr="009D5FD8">
                              <w:rPr>
                                <w:rFonts w:ascii="Calibri" w:hAnsi="Calibri"/>
                                <w:b/>
                                <w:bCs/>
                                <w:color w:val="FFFFFF"/>
                                <w:sz w:val="72"/>
                                <w:szCs w:val="72"/>
                                <w:lang w:val="es-ES"/>
                              </w:rPr>
                              <w:t xml:space="preserve">Campaña Institucional </w:t>
                            </w:r>
                          </w:p>
                          <w:p w14:paraId="51BEBF11" w14:textId="5F9A2F87" w:rsidR="009D5FD8" w:rsidRPr="009D5FD8" w:rsidRDefault="009D5FD8" w:rsidP="009D5FD8">
                            <w:pPr>
                              <w:autoSpaceDE w:val="0"/>
                              <w:autoSpaceDN w:val="0"/>
                              <w:adjustRightInd w:val="0"/>
                              <w:rPr>
                                <w:rFonts w:ascii="Calibri" w:hAnsi="Calibri"/>
                                <w:b/>
                                <w:bCs/>
                                <w:color w:val="FFFFFF"/>
                                <w:sz w:val="72"/>
                                <w:szCs w:val="72"/>
                                <w:lang w:val="es-ES"/>
                              </w:rPr>
                            </w:pPr>
                            <w:r w:rsidRPr="009D5FD8">
                              <w:rPr>
                                <w:rFonts w:ascii="Calibri" w:hAnsi="Calibri"/>
                                <w:b/>
                                <w:bCs/>
                                <w:color w:val="FFFFFF"/>
                                <w:sz w:val="72"/>
                                <w:szCs w:val="72"/>
                                <w:lang w:val="es-ES"/>
                              </w:rPr>
                              <w:t>de Comunicación</w:t>
                            </w:r>
                            <w:r w:rsidR="000A5D48">
                              <w:rPr>
                                <w:rFonts w:ascii="Calibri" w:hAnsi="Calibri"/>
                                <w:b/>
                                <w:bCs/>
                                <w:color w:val="FFFFFF"/>
                                <w:sz w:val="72"/>
                                <w:szCs w:val="72"/>
                                <w:lang w:val="es-ES"/>
                              </w:rPr>
                              <w:t xml:space="preserve"> 360°</w:t>
                            </w:r>
                          </w:p>
                          <w:p w14:paraId="1DB4DD53" w14:textId="77777777" w:rsidR="009D5FD8" w:rsidRPr="00025308" w:rsidRDefault="009D5FD8" w:rsidP="009D5FD8">
                            <w:pPr>
                              <w:autoSpaceDE w:val="0"/>
                              <w:autoSpaceDN w:val="0"/>
                              <w:adjustRightInd w:val="0"/>
                              <w:jc w:val="both"/>
                              <w:rPr>
                                <w:rFonts w:ascii="Calibri" w:hAnsi="Calibri"/>
                                <w:b/>
                                <w:bCs/>
                                <w:color w:val="FFFFFF"/>
                                <w:sz w:val="64"/>
                                <w:szCs w:val="64"/>
                                <w:lang w:val="es-ES"/>
                              </w:rPr>
                            </w:pPr>
                          </w:p>
                          <w:p w14:paraId="3E9B6D14" w14:textId="77777777" w:rsidR="009D5FD8" w:rsidRPr="00025308" w:rsidRDefault="009D5FD8" w:rsidP="009D5FD8">
                            <w:pPr>
                              <w:ind w:left="360"/>
                              <w:rPr>
                                <w:rFonts w:ascii="Calibri" w:hAnsi="Calibri"/>
                                <w:color w:val="FFFFFF"/>
                                <w:sz w:val="52"/>
                                <w:szCs w:val="52"/>
                                <w:lang w:val="es-ES"/>
                              </w:rPr>
                            </w:pPr>
                          </w:p>
                          <w:p w14:paraId="6BB46D62" w14:textId="77777777" w:rsidR="009D5FD8" w:rsidRPr="00F207F3" w:rsidRDefault="009D5FD8" w:rsidP="009D5FD8">
                            <w:pPr>
                              <w:spacing w:line="660" w:lineRule="exact"/>
                              <w:rPr>
                                <w:rFonts w:ascii="Calibri" w:hAnsi="Calibri"/>
                                <w:color w:val="FFFFFF"/>
                                <w:sz w:val="64"/>
                                <w:szCs w:val="6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4B139" id="_x0000_t202" coordsize="21600,21600" o:spt="202" path="m,l,21600r21600,l21600,xe">
                <v:stroke joinstyle="miter"/>
                <v:path gradientshapeok="t" o:connecttype="rect"/>
              </v:shapetype>
              <v:shape id="Cuadro de texto 11" o:spid="_x0000_s1026" type="#_x0000_t202" style="position:absolute;left:0;text-align:left;margin-left:10.4pt;margin-top:-139.4pt;width:441pt;height:10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" filled="f" stroked="f">
                <v:textbox>
                  <w:txbxContent>
                    <w:p w14:paraId="63317F4A" w14:textId="77777777" w:rsidR="009D5FD8" w:rsidRPr="009D5FD8" w:rsidRDefault="009D5FD8" w:rsidP="009D5FD8">
                      <w:pPr>
                        <w:autoSpaceDE w:val="0"/>
                        <w:autoSpaceDN w:val="0"/>
                        <w:adjustRightInd w:val="0"/>
                        <w:rPr>
                          <w:rFonts w:ascii="Calibri" w:hAnsi="Calibri"/>
                          <w:b/>
                          <w:bCs/>
                          <w:color w:val="FFFFFF"/>
                          <w:sz w:val="72"/>
                          <w:szCs w:val="72"/>
                          <w:lang w:val="es-ES"/>
                        </w:rPr>
                      </w:pPr>
                      <w:r w:rsidRPr="009D5FD8">
                        <w:rPr>
                          <w:rFonts w:ascii="Calibri" w:hAnsi="Calibri"/>
                          <w:b/>
                          <w:bCs/>
                          <w:color w:val="FFFFFF"/>
                          <w:sz w:val="72"/>
                          <w:szCs w:val="72"/>
                          <w:lang w:val="es-ES"/>
                        </w:rPr>
                        <w:t xml:space="preserve">Campaña Institucional </w:t>
                      </w:r>
                    </w:p>
                    <w:p w14:paraId="51BEBF11" w14:textId="5F9A2F87" w:rsidR="009D5FD8" w:rsidRPr="009D5FD8" w:rsidRDefault="009D5FD8" w:rsidP="009D5FD8">
                      <w:pPr>
                        <w:autoSpaceDE w:val="0"/>
                        <w:autoSpaceDN w:val="0"/>
                        <w:adjustRightInd w:val="0"/>
                        <w:rPr>
                          <w:rFonts w:ascii="Calibri" w:hAnsi="Calibri"/>
                          <w:b/>
                          <w:bCs/>
                          <w:color w:val="FFFFFF"/>
                          <w:sz w:val="72"/>
                          <w:szCs w:val="72"/>
                          <w:lang w:val="es-ES"/>
                        </w:rPr>
                      </w:pPr>
                      <w:r w:rsidRPr="009D5FD8">
                        <w:rPr>
                          <w:rFonts w:ascii="Calibri" w:hAnsi="Calibri"/>
                          <w:b/>
                          <w:bCs/>
                          <w:color w:val="FFFFFF"/>
                          <w:sz w:val="72"/>
                          <w:szCs w:val="72"/>
                          <w:lang w:val="es-ES"/>
                        </w:rPr>
                        <w:t>de Comunicación</w:t>
                      </w:r>
                      <w:r w:rsidR="000A5D48">
                        <w:rPr>
                          <w:rFonts w:ascii="Calibri" w:hAnsi="Calibri"/>
                          <w:b/>
                          <w:bCs/>
                          <w:color w:val="FFFFFF"/>
                          <w:sz w:val="72"/>
                          <w:szCs w:val="72"/>
                          <w:lang w:val="es-ES"/>
                        </w:rPr>
                        <w:t xml:space="preserve"> 360°</w:t>
                      </w:r>
                    </w:p>
                    <w:p w14:paraId="1DB4DD53" w14:textId="77777777" w:rsidR="009D5FD8" w:rsidRPr="00025308" w:rsidRDefault="009D5FD8" w:rsidP="009D5FD8">
                      <w:pPr>
                        <w:autoSpaceDE w:val="0"/>
                        <w:autoSpaceDN w:val="0"/>
                        <w:adjustRightInd w:val="0"/>
                        <w:jc w:val="both"/>
                        <w:rPr>
                          <w:rFonts w:ascii="Calibri" w:hAnsi="Calibri"/>
                          <w:b/>
                          <w:bCs/>
                          <w:color w:val="FFFFFF"/>
                          <w:sz w:val="64"/>
                          <w:szCs w:val="64"/>
                          <w:lang w:val="es-ES"/>
                        </w:rPr>
                      </w:pPr>
                    </w:p>
                    <w:p w14:paraId="3E9B6D14" w14:textId="77777777" w:rsidR="009D5FD8" w:rsidRPr="00025308" w:rsidRDefault="009D5FD8" w:rsidP="009D5FD8">
                      <w:pPr>
                        <w:ind w:left="360"/>
                        <w:rPr>
                          <w:rFonts w:ascii="Calibri" w:hAnsi="Calibri"/>
                          <w:color w:val="FFFFFF"/>
                          <w:sz w:val="52"/>
                          <w:szCs w:val="52"/>
                          <w:lang w:val="es-ES"/>
                        </w:rPr>
                      </w:pPr>
                    </w:p>
                    <w:p w14:paraId="6BB46D62" w14:textId="77777777" w:rsidR="009D5FD8" w:rsidRPr="00F207F3" w:rsidRDefault="009D5FD8" w:rsidP="009D5FD8">
                      <w:pPr>
                        <w:spacing w:line="660" w:lineRule="exact"/>
                        <w:rPr>
                          <w:rFonts w:ascii="Calibri" w:hAnsi="Calibri"/>
                          <w:color w:val="FFFFFF"/>
                          <w:sz w:val="64"/>
                          <w:szCs w:val="64"/>
                          <w:lang w:val="es-ES"/>
                        </w:rPr>
                      </w:pPr>
                    </w:p>
                  </w:txbxContent>
                </v:textbox>
                <w10:wrap anchorx="page"/>
              </v:shape>
            </w:pict>
          </mc:Fallback>
        </mc:AlternateContent>
      </w:r>
      <w:r w:rsidRPr="009D5FD8">
        <w:rPr>
          <w:rFonts w:ascii="Calibri" w:eastAsia="MS Mincho" w:hAnsi="Calibri" w:cs="Calibri"/>
          <w:b/>
          <w:sz w:val="22"/>
          <w:szCs w:val="22"/>
          <w:lang w:val="es-ES_tradnl" w:eastAsia="es-AR"/>
        </w:rPr>
        <w:t>Número y nombre de la/s categoría/s a inscribirse</w:t>
      </w:r>
    </w:p>
    <w:p w14:paraId="226FB2FF" w14:textId="7A9808ED" w:rsidR="009D5FD8" w:rsidRPr="009D5FD8" w:rsidRDefault="00B4296A" w:rsidP="009D5FD8">
      <w:pPr>
        <w:autoSpaceDE w:val="0"/>
        <w:autoSpaceDN w:val="0"/>
        <w:adjustRightInd w:val="0"/>
        <w:spacing w:after="240" w:line="276" w:lineRule="auto"/>
        <w:jc w:val="both"/>
        <w:rPr>
          <w:rFonts w:ascii="Calibri" w:eastAsia="MS Mincho" w:hAnsi="Calibri" w:cs="Calibri"/>
          <w:b/>
          <w:sz w:val="22"/>
          <w:szCs w:val="22"/>
          <w:lang w:val="es-ES_tradnl" w:eastAsia="es-AR"/>
        </w:rPr>
      </w:pPr>
      <w:r w:rsidRPr="00B4296A">
        <w:rPr>
          <w:rFonts w:ascii="Calibri" w:eastAsia="Cambria" w:hAnsi="Calibri" w:cs="Calibri"/>
          <w:sz w:val="22"/>
          <w:szCs w:val="22"/>
          <w:lang w:eastAsia="es-ES_tradnl"/>
        </w:rPr>
        <w:t>17.1 Publicidad institucional, campaña general</w:t>
      </w:r>
    </w:p>
    <w:p w14:paraId="3232AA11" w14:textId="77777777" w:rsidR="009D5FD8" w:rsidRPr="009D5FD8" w:rsidRDefault="009D5FD8" w:rsidP="009D5FD8">
      <w:pPr>
        <w:autoSpaceDE w:val="0"/>
        <w:autoSpaceDN w:val="0"/>
        <w:adjustRightInd w:val="0"/>
        <w:spacing w:line="276" w:lineRule="auto"/>
        <w:jc w:val="both"/>
        <w:rPr>
          <w:rFonts w:ascii="Calibri" w:eastAsia="MS Mincho" w:hAnsi="Calibri" w:cs="Calibri"/>
          <w:sz w:val="22"/>
          <w:szCs w:val="22"/>
          <w:lang w:val="es-ES_tradnl" w:eastAsia="es-AR"/>
        </w:rPr>
      </w:pPr>
      <w:r w:rsidRPr="009D5FD8">
        <w:rPr>
          <w:rFonts w:ascii="Calibri" w:eastAsia="MS Mincho" w:hAnsi="Calibri" w:cs="Calibri"/>
          <w:b/>
          <w:sz w:val="22"/>
          <w:szCs w:val="22"/>
          <w:lang w:val="es-ES_tradnl" w:eastAsia="es-AR"/>
        </w:rPr>
        <w:t>Título del programa</w:t>
      </w:r>
    </w:p>
    <w:p w14:paraId="5CB32850" w14:textId="47C573DA" w:rsidR="009D5FD8" w:rsidRPr="009D5FD8" w:rsidRDefault="009D5FD8" w:rsidP="009D5FD8">
      <w:pPr>
        <w:autoSpaceDE w:val="0"/>
        <w:autoSpaceDN w:val="0"/>
        <w:adjustRightInd w:val="0"/>
        <w:spacing w:line="276" w:lineRule="auto"/>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 xml:space="preserve">Campaña </w:t>
      </w:r>
      <w:r>
        <w:rPr>
          <w:rFonts w:ascii="Calibri" w:eastAsia="MS Mincho" w:hAnsi="Calibri" w:cs="Calibri"/>
          <w:sz w:val="22"/>
          <w:szCs w:val="22"/>
          <w:lang w:val="es-ES_tradnl" w:eastAsia="es-AR"/>
        </w:rPr>
        <w:t xml:space="preserve">Institucional </w:t>
      </w:r>
      <w:r w:rsidRPr="009D5FD8">
        <w:rPr>
          <w:rFonts w:ascii="Calibri" w:eastAsia="MS Mincho" w:hAnsi="Calibri" w:cs="Calibri"/>
          <w:sz w:val="22"/>
          <w:szCs w:val="22"/>
          <w:lang w:val="es-ES_tradnl" w:eastAsia="es-AR"/>
        </w:rPr>
        <w:t xml:space="preserve">de </w:t>
      </w:r>
      <w:r>
        <w:rPr>
          <w:rFonts w:ascii="Calibri" w:eastAsia="MS Mincho" w:hAnsi="Calibri" w:cs="Calibri"/>
          <w:sz w:val="22"/>
          <w:szCs w:val="22"/>
          <w:lang w:val="es-ES_tradnl" w:eastAsia="es-AR"/>
        </w:rPr>
        <w:t>C</w:t>
      </w:r>
      <w:r w:rsidRPr="009D5FD8">
        <w:rPr>
          <w:rFonts w:ascii="Calibri" w:eastAsia="MS Mincho" w:hAnsi="Calibri" w:cs="Calibri"/>
          <w:sz w:val="22"/>
          <w:szCs w:val="22"/>
          <w:lang w:val="es-ES_tradnl" w:eastAsia="es-AR"/>
        </w:rPr>
        <w:t>omunicación</w:t>
      </w:r>
      <w:r w:rsidR="000A5D48">
        <w:rPr>
          <w:rFonts w:ascii="Calibri" w:eastAsia="MS Mincho" w:hAnsi="Calibri" w:cs="Calibri"/>
          <w:sz w:val="22"/>
          <w:szCs w:val="22"/>
          <w:lang w:val="es-ES_tradnl" w:eastAsia="es-AR"/>
        </w:rPr>
        <w:t xml:space="preserve"> 360°</w:t>
      </w:r>
    </w:p>
    <w:p w14:paraId="25DEA000" w14:textId="77777777" w:rsidR="00B4296A" w:rsidRDefault="00B4296A" w:rsidP="009D5FD8">
      <w:pPr>
        <w:autoSpaceDE w:val="0"/>
        <w:autoSpaceDN w:val="0"/>
        <w:adjustRightInd w:val="0"/>
        <w:spacing w:line="276" w:lineRule="auto"/>
        <w:jc w:val="both"/>
        <w:rPr>
          <w:rFonts w:ascii="Calibri" w:eastAsia="MS Mincho" w:hAnsi="Calibri" w:cs="Calibri"/>
          <w:b/>
          <w:sz w:val="22"/>
          <w:szCs w:val="22"/>
          <w:lang w:val="es-ES_tradnl" w:eastAsia="es-AR"/>
        </w:rPr>
      </w:pPr>
    </w:p>
    <w:p w14:paraId="0B1F9395" w14:textId="359B6781" w:rsidR="009D5FD8" w:rsidRPr="009D5FD8" w:rsidRDefault="009D5FD8" w:rsidP="009D5FD8">
      <w:pPr>
        <w:autoSpaceDE w:val="0"/>
        <w:autoSpaceDN w:val="0"/>
        <w:adjustRightInd w:val="0"/>
        <w:spacing w:line="276" w:lineRule="auto"/>
        <w:jc w:val="both"/>
        <w:rPr>
          <w:rFonts w:ascii="Calibri" w:eastAsia="MS Mincho" w:hAnsi="Calibri" w:cs="Calibri"/>
          <w:b/>
          <w:sz w:val="22"/>
          <w:szCs w:val="22"/>
          <w:lang w:val="es-ES_tradnl" w:eastAsia="es-AR"/>
        </w:rPr>
      </w:pPr>
      <w:r w:rsidRPr="009D5FD8">
        <w:rPr>
          <w:rFonts w:ascii="Calibri" w:eastAsia="MS Mincho" w:hAnsi="Calibri" w:cs="Calibri"/>
          <w:b/>
          <w:sz w:val="22"/>
          <w:szCs w:val="22"/>
          <w:lang w:val="es-ES_tradnl" w:eastAsia="es-AR"/>
        </w:rPr>
        <w:t>Nombre de la compañía o institución</w:t>
      </w:r>
    </w:p>
    <w:p w14:paraId="556D647D" w14:textId="77777777" w:rsidR="009D5FD8" w:rsidRPr="009D5FD8" w:rsidRDefault="009D5FD8" w:rsidP="009D5FD8">
      <w:pPr>
        <w:autoSpaceDE w:val="0"/>
        <w:autoSpaceDN w:val="0"/>
        <w:adjustRightInd w:val="0"/>
        <w:spacing w:line="276" w:lineRule="auto"/>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Pan American Energy</w:t>
      </w:r>
    </w:p>
    <w:p w14:paraId="60B4F370" w14:textId="77777777" w:rsidR="009D5FD8" w:rsidRPr="009D5FD8" w:rsidRDefault="009D5FD8" w:rsidP="009D5FD8">
      <w:pPr>
        <w:autoSpaceDE w:val="0"/>
        <w:autoSpaceDN w:val="0"/>
        <w:adjustRightInd w:val="0"/>
        <w:spacing w:line="276" w:lineRule="auto"/>
        <w:jc w:val="both"/>
        <w:rPr>
          <w:rFonts w:ascii="Calibri" w:eastAsia="MS Mincho" w:hAnsi="Calibri" w:cs="Calibri"/>
          <w:sz w:val="22"/>
          <w:szCs w:val="22"/>
          <w:lang w:val="es-ES_tradnl" w:eastAsia="es-AR"/>
        </w:rPr>
      </w:pPr>
    </w:p>
    <w:p w14:paraId="18EBFC56" w14:textId="77777777" w:rsidR="009D5FD8" w:rsidRPr="009D5FD8" w:rsidRDefault="009D5FD8" w:rsidP="009D5FD8">
      <w:pPr>
        <w:autoSpaceDE w:val="0"/>
        <w:autoSpaceDN w:val="0"/>
        <w:adjustRightInd w:val="0"/>
        <w:spacing w:after="240" w:line="276" w:lineRule="auto"/>
        <w:jc w:val="both"/>
        <w:rPr>
          <w:rFonts w:ascii="Calibri" w:eastAsia="MS Mincho" w:hAnsi="Calibri" w:cs="Calibri"/>
          <w:b/>
          <w:sz w:val="22"/>
          <w:szCs w:val="22"/>
          <w:lang w:val="es-ES_tradnl" w:eastAsia="es-AR"/>
        </w:rPr>
      </w:pPr>
      <w:r w:rsidRPr="009D5FD8">
        <w:rPr>
          <w:rFonts w:ascii="Calibri" w:eastAsia="MS Mincho" w:hAnsi="Calibri" w:cs="Calibri"/>
          <w:b/>
          <w:sz w:val="22"/>
          <w:szCs w:val="22"/>
          <w:lang w:val="es-ES_tradnl" w:eastAsia="es-AR"/>
        </w:rPr>
        <w:t xml:space="preserve">Departamento, área (consultoras de relaciones públicas u otras en caso de tratarse de asesores externos de las compañías) que desarrolló el plan: </w:t>
      </w:r>
    </w:p>
    <w:p w14:paraId="303C3141" w14:textId="77777777" w:rsidR="009D5FD8" w:rsidRPr="009D5FD8" w:rsidRDefault="009D5FD8" w:rsidP="009D5FD8">
      <w:pPr>
        <w:numPr>
          <w:ilvl w:val="0"/>
          <w:numId w:val="2"/>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 xml:space="preserve">Vicepresidencia de Relaciones Institucionales </w:t>
      </w:r>
    </w:p>
    <w:p w14:paraId="2622AE19" w14:textId="77777777" w:rsidR="009D5FD8" w:rsidRDefault="009D5FD8" w:rsidP="009D5FD8">
      <w:pPr>
        <w:autoSpaceDE w:val="0"/>
        <w:autoSpaceDN w:val="0"/>
        <w:adjustRightInd w:val="0"/>
        <w:spacing w:line="276" w:lineRule="auto"/>
        <w:jc w:val="both"/>
        <w:rPr>
          <w:rFonts w:ascii="Calibri" w:eastAsia="MS Mincho" w:hAnsi="Calibri" w:cs="Calibri"/>
          <w:b/>
          <w:sz w:val="22"/>
          <w:szCs w:val="22"/>
          <w:lang w:val="es-ES_tradnl" w:eastAsia="es-AR"/>
        </w:rPr>
      </w:pPr>
    </w:p>
    <w:p w14:paraId="103A656E" w14:textId="42893E2A" w:rsidR="009D5FD8" w:rsidRPr="009D5FD8" w:rsidRDefault="009D5FD8" w:rsidP="009D5FD8">
      <w:pPr>
        <w:autoSpaceDE w:val="0"/>
        <w:autoSpaceDN w:val="0"/>
        <w:adjustRightInd w:val="0"/>
        <w:spacing w:line="276" w:lineRule="auto"/>
        <w:jc w:val="both"/>
        <w:rPr>
          <w:rFonts w:ascii="Calibri" w:eastAsia="MS Mincho" w:hAnsi="Calibri" w:cs="Calibri"/>
          <w:b/>
          <w:sz w:val="22"/>
          <w:szCs w:val="22"/>
          <w:lang w:val="es-ES_tradnl" w:eastAsia="es-AR"/>
        </w:rPr>
      </w:pPr>
      <w:r w:rsidRPr="009D5FD8">
        <w:rPr>
          <w:rFonts w:ascii="Calibri" w:eastAsia="MS Mincho" w:hAnsi="Calibri" w:cs="Calibri"/>
          <w:b/>
          <w:sz w:val="22"/>
          <w:szCs w:val="22"/>
          <w:lang w:val="es-ES_tradnl" w:eastAsia="es-AR"/>
        </w:rPr>
        <w:t xml:space="preserve">Persona/s responsable/s del plan de comunicación: </w:t>
      </w:r>
    </w:p>
    <w:p w14:paraId="2B51E622" w14:textId="77777777" w:rsidR="009D5FD8" w:rsidRPr="009D5FD8" w:rsidRDefault="009D5FD8" w:rsidP="009D5FD8">
      <w:pPr>
        <w:numPr>
          <w:ilvl w:val="0"/>
          <w:numId w:val="1"/>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Daniel Felici, Vicepresidente de Relaciones Institucionales</w:t>
      </w:r>
    </w:p>
    <w:p w14:paraId="7FF67087" w14:textId="065030F8" w:rsidR="009D5FD8" w:rsidRPr="009D5FD8" w:rsidRDefault="009D5FD8" w:rsidP="009D5FD8">
      <w:pPr>
        <w:numPr>
          <w:ilvl w:val="0"/>
          <w:numId w:val="1"/>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 xml:space="preserve">Martín Ancarola, Gerente de </w:t>
      </w:r>
      <w:r w:rsidR="00376F32">
        <w:rPr>
          <w:rFonts w:ascii="Calibri" w:eastAsia="MS Mincho" w:hAnsi="Calibri" w:cs="Calibri"/>
          <w:sz w:val="22"/>
          <w:szCs w:val="22"/>
          <w:lang w:val="es-ES_tradnl" w:eastAsia="es-AR"/>
        </w:rPr>
        <w:t>Comunicaciones Externas</w:t>
      </w:r>
    </w:p>
    <w:p w14:paraId="2C47E481" w14:textId="34199A39" w:rsidR="009D5FD8" w:rsidRDefault="009D5FD8" w:rsidP="009D5FD8">
      <w:pPr>
        <w:numPr>
          <w:ilvl w:val="0"/>
          <w:numId w:val="1"/>
        </w:numPr>
        <w:autoSpaceDE w:val="0"/>
        <w:autoSpaceDN w:val="0"/>
        <w:adjustRightInd w:val="0"/>
        <w:spacing w:line="276" w:lineRule="auto"/>
        <w:contextualSpacing/>
        <w:jc w:val="both"/>
        <w:rPr>
          <w:rFonts w:ascii="Calibri" w:eastAsia="MS Mincho" w:hAnsi="Calibri" w:cs="Calibri"/>
          <w:sz w:val="22"/>
          <w:szCs w:val="22"/>
          <w:lang w:val="es-ES_tradnl" w:eastAsia="es-AR"/>
        </w:rPr>
      </w:pPr>
      <w:r w:rsidRPr="009D5FD8">
        <w:rPr>
          <w:rFonts w:ascii="Calibri" w:eastAsia="MS Mincho" w:hAnsi="Calibri" w:cs="Calibri"/>
          <w:sz w:val="22"/>
          <w:szCs w:val="22"/>
          <w:lang w:val="es-ES_tradnl" w:eastAsia="es-AR"/>
        </w:rPr>
        <w:t>Ana Zenklusen, Líder de Comunicación Institucional</w:t>
      </w:r>
    </w:p>
    <w:p w14:paraId="553E4550" w14:textId="50F5E847" w:rsidR="00295A34" w:rsidRDefault="00295A34" w:rsidP="00295A34">
      <w:pPr>
        <w:autoSpaceDE w:val="0"/>
        <w:autoSpaceDN w:val="0"/>
        <w:adjustRightInd w:val="0"/>
        <w:spacing w:line="276" w:lineRule="auto"/>
        <w:contextualSpacing/>
        <w:jc w:val="both"/>
        <w:rPr>
          <w:rFonts w:ascii="Calibri" w:eastAsia="MS Mincho" w:hAnsi="Calibri" w:cs="Calibri"/>
          <w:sz w:val="22"/>
          <w:szCs w:val="22"/>
          <w:lang w:val="es-ES_tradnl" w:eastAsia="es-AR"/>
        </w:rPr>
      </w:pPr>
    </w:p>
    <w:p w14:paraId="4FA1533C" w14:textId="7D0C2A2F" w:rsidR="00295A34" w:rsidRDefault="00295A34" w:rsidP="00295A34">
      <w:pPr>
        <w:autoSpaceDE w:val="0"/>
        <w:autoSpaceDN w:val="0"/>
        <w:adjustRightInd w:val="0"/>
        <w:spacing w:line="276" w:lineRule="auto"/>
        <w:contextualSpacing/>
        <w:jc w:val="both"/>
        <w:rPr>
          <w:rFonts w:ascii="Calibri" w:eastAsia="MS Mincho" w:hAnsi="Calibri" w:cs="Calibri"/>
          <w:sz w:val="22"/>
          <w:szCs w:val="22"/>
          <w:lang w:val="es-ES_tradnl" w:eastAsia="es-AR"/>
        </w:rPr>
      </w:pPr>
      <w:r w:rsidRPr="00F529F5">
        <w:rPr>
          <w:rFonts w:ascii="Calibri" w:eastAsia="MS Mincho" w:hAnsi="Calibri" w:cs="Calibri"/>
          <w:b/>
          <w:sz w:val="22"/>
          <w:szCs w:val="22"/>
          <w:lang w:val="es-ES_tradnl" w:eastAsia="es-AR"/>
        </w:rPr>
        <w:t>Agencia publicitaria</w:t>
      </w:r>
      <w:r w:rsidR="00F529F5">
        <w:rPr>
          <w:rFonts w:ascii="Calibri" w:eastAsia="MS Mincho" w:hAnsi="Calibri" w:cs="Calibri"/>
          <w:b/>
          <w:sz w:val="22"/>
          <w:szCs w:val="22"/>
          <w:lang w:val="es-ES_tradnl" w:eastAsia="es-AR"/>
        </w:rPr>
        <w:t>:</w:t>
      </w:r>
    </w:p>
    <w:p w14:paraId="4008E131" w14:textId="2B3066BA" w:rsidR="00295A34" w:rsidRPr="009D5FD8" w:rsidRDefault="00295A34" w:rsidP="00F529F5">
      <w:pPr>
        <w:numPr>
          <w:ilvl w:val="0"/>
          <w:numId w:val="1"/>
        </w:numPr>
        <w:autoSpaceDE w:val="0"/>
        <w:autoSpaceDN w:val="0"/>
        <w:adjustRightInd w:val="0"/>
        <w:spacing w:after="240" w:line="276" w:lineRule="auto"/>
        <w:contextualSpacing/>
        <w:jc w:val="both"/>
        <w:rPr>
          <w:rFonts w:ascii="Calibri" w:eastAsia="MS Mincho" w:hAnsi="Calibri" w:cs="Calibri"/>
          <w:sz w:val="22"/>
          <w:szCs w:val="22"/>
          <w:lang w:val="es-ES_tradnl" w:eastAsia="es-AR"/>
        </w:rPr>
      </w:pPr>
      <w:r>
        <w:rPr>
          <w:rFonts w:ascii="Calibri" w:eastAsia="MS Mincho" w:hAnsi="Calibri" w:cs="Calibri"/>
          <w:sz w:val="22"/>
          <w:szCs w:val="22"/>
          <w:lang w:val="es-ES_tradnl" w:eastAsia="es-AR"/>
        </w:rPr>
        <w:t>Grey Argentina</w:t>
      </w:r>
    </w:p>
    <w:p w14:paraId="5D15ED45" w14:textId="77777777" w:rsidR="009D5FD8" w:rsidRPr="009D5FD8" w:rsidRDefault="009D5FD8" w:rsidP="009D5FD8">
      <w:pPr>
        <w:autoSpaceDE w:val="0"/>
        <w:autoSpaceDN w:val="0"/>
        <w:adjustRightInd w:val="0"/>
        <w:spacing w:line="276" w:lineRule="auto"/>
        <w:jc w:val="both"/>
        <w:rPr>
          <w:rFonts w:ascii="Calibri" w:eastAsia="MS Mincho" w:hAnsi="Calibri" w:cs="Calibri"/>
          <w:b/>
          <w:bCs/>
          <w:sz w:val="22"/>
          <w:szCs w:val="22"/>
          <w:lang w:val="es-ES_tradnl" w:eastAsia="es-AR"/>
        </w:rPr>
      </w:pPr>
    </w:p>
    <w:p w14:paraId="2D3C6A0D" w14:textId="77777777" w:rsidR="009D5FD8" w:rsidRPr="009D5FD8" w:rsidRDefault="009D5FD8" w:rsidP="009D5FD8">
      <w:pPr>
        <w:autoSpaceDE w:val="0"/>
        <w:autoSpaceDN w:val="0"/>
        <w:adjustRightInd w:val="0"/>
        <w:spacing w:after="240"/>
        <w:jc w:val="both"/>
        <w:rPr>
          <w:rFonts w:ascii="Calibri" w:eastAsia="MS Mincho" w:hAnsi="Calibri" w:cs="Calibri"/>
          <w:b/>
          <w:sz w:val="22"/>
          <w:szCs w:val="22"/>
          <w:lang w:val="es-ES_tradnl" w:eastAsia="es-AR"/>
        </w:rPr>
      </w:pPr>
      <w:r w:rsidRPr="009D5FD8">
        <w:rPr>
          <w:rFonts w:ascii="Calibri" w:eastAsia="MS Mincho" w:hAnsi="Calibri" w:cs="Calibri"/>
          <w:b/>
          <w:bCs/>
          <w:sz w:val="22"/>
          <w:szCs w:val="22"/>
          <w:lang w:val="es-ES_tradnl" w:eastAsia="es-AR"/>
        </w:rPr>
        <w:t>Síntesis</w:t>
      </w:r>
    </w:p>
    <w:p w14:paraId="54D24F20" w14:textId="15142131" w:rsidR="009D5FD8" w:rsidRPr="009D5FD8" w:rsidRDefault="009D5FD8" w:rsidP="00A84228">
      <w:pPr>
        <w:spacing w:line="360" w:lineRule="auto"/>
        <w:jc w:val="both"/>
        <w:rPr>
          <w:rFonts w:ascii="Calibri" w:eastAsia="Cambria" w:hAnsi="Calibri" w:cs="Calibri"/>
          <w:sz w:val="22"/>
          <w:szCs w:val="22"/>
          <w:lang w:val="es-ES_tradnl" w:eastAsia="es-ES_tradnl"/>
        </w:rPr>
      </w:pPr>
      <w:r w:rsidRPr="009D5FD8">
        <w:rPr>
          <w:rFonts w:ascii="Calibri" w:eastAsia="MS Mincho" w:hAnsi="Calibri" w:cs="Calibri"/>
          <w:i/>
          <w:iCs/>
          <w:sz w:val="22"/>
          <w:szCs w:val="22"/>
          <w:lang w:val="es-ES_tradnl" w:eastAsia="es-AR"/>
        </w:rPr>
        <w:t>“</w:t>
      </w:r>
      <w:r w:rsidR="00A84228" w:rsidRPr="00A84228">
        <w:rPr>
          <w:rFonts w:ascii="Calibri" w:eastAsia="MS Mincho" w:hAnsi="Calibri" w:cs="Calibri"/>
          <w:i/>
          <w:iCs/>
          <w:sz w:val="22"/>
          <w:szCs w:val="22"/>
          <w:lang w:val="es-ES_tradnl" w:eastAsia="es-AR"/>
        </w:rPr>
        <w:t>A comienzos del 2020 se lanzó</w:t>
      </w:r>
      <w:r w:rsidR="00376F32" w:rsidRPr="00A84228">
        <w:rPr>
          <w:rFonts w:ascii="Calibri" w:eastAsia="MS Mincho" w:hAnsi="Calibri" w:cs="Calibri"/>
          <w:i/>
          <w:iCs/>
          <w:sz w:val="22"/>
          <w:szCs w:val="22"/>
          <w:lang w:val="es-ES_tradnl" w:eastAsia="es-AR"/>
        </w:rPr>
        <w:t xml:space="preserve"> </w:t>
      </w:r>
      <w:r w:rsidRPr="009D5FD8">
        <w:rPr>
          <w:rFonts w:ascii="Calibri" w:eastAsia="MS Mincho" w:hAnsi="Calibri" w:cs="Calibri"/>
          <w:i/>
          <w:iCs/>
          <w:sz w:val="22"/>
          <w:szCs w:val="22"/>
          <w:lang w:val="es-ES_tradnl" w:eastAsia="es-AR"/>
        </w:rPr>
        <w:t xml:space="preserve">la primera campaña institucional </w:t>
      </w:r>
      <w:r w:rsidR="00376F32" w:rsidRPr="00A84228">
        <w:rPr>
          <w:rFonts w:ascii="Calibri" w:eastAsia="MS Mincho" w:hAnsi="Calibri" w:cs="Calibri"/>
          <w:i/>
          <w:iCs/>
          <w:sz w:val="22"/>
          <w:szCs w:val="22"/>
          <w:lang w:val="es-ES_tradnl" w:eastAsia="es-AR"/>
        </w:rPr>
        <w:t>de comunicación 3</w:t>
      </w:r>
      <w:r w:rsidRPr="009D5FD8">
        <w:rPr>
          <w:rFonts w:ascii="Calibri" w:eastAsia="MS Mincho" w:hAnsi="Calibri" w:cs="Calibri"/>
          <w:i/>
          <w:iCs/>
          <w:sz w:val="22"/>
          <w:szCs w:val="22"/>
          <w:lang w:val="es-ES_tradnl" w:eastAsia="es-AR"/>
        </w:rPr>
        <w:t xml:space="preserve">60° tras </w:t>
      </w:r>
      <w:r w:rsidR="00376F32" w:rsidRPr="00A84228">
        <w:rPr>
          <w:rFonts w:ascii="Calibri" w:eastAsia="MS Mincho" w:hAnsi="Calibri" w:cs="Calibri"/>
          <w:i/>
          <w:iCs/>
          <w:sz w:val="22"/>
          <w:szCs w:val="22"/>
          <w:lang w:val="es-ES_tradnl" w:eastAsia="es-AR"/>
        </w:rPr>
        <w:t xml:space="preserve">su </w:t>
      </w:r>
      <w:r w:rsidRPr="009D5FD8">
        <w:rPr>
          <w:rFonts w:ascii="Calibri" w:eastAsia="MS Mincho" w:hAnsi="Calibri" w:cs="Calibri"/>
          <w:i/>
          <w:iCs/>
          <w:sz w:val="22"/>
          <w:szCs w:val="22"/>
          <w:lang w:val="es-ES_tradnl" w:eastAsia="es-AR"/>
        </w:rPr>
        <w:t xml:space="preserve">integración con AXION </w:t>
      </w:r>
      <w:r w:rsidR="00376F32" w:rsidRPr="00A84228">
        <w:rPr>
          <w:rFonts w:ascii="Calibri" w:eastAsia="MS Mincho" w:hAnsi="Calibri" w:cs="Calibri"/>
          <w:i/>
          <w:iCs/>
          <w:sz w:val="22"/>
          <w:szCs w:val="22"/>
          <w:lang w:val="es-ES_tradnl" w:eastAsia="es-AR"/>
        </w:rPr>
        <w:t>e</w:t>
      </w:r>
      <w:r w:rsidRPr="009D5FD8">
        <w:rPr>
          <w:rFonts w:ascii="Calibri" w:eastAsia="MS Mincho" w:hAnsi="Calibri" w:cs="Calibri"/>
          <w:i/>
          <w:iCs/>
          <w:sz w:val="22"/>
          <w:szCs w:val="22"/>
          <w:lang w:val="es-ES_tradnl" w:eastAsia="es-AR"/>
        </w:rPr>
        <w:t xml:space="preserve">nergy, con el </w:t>
      </w:r>
      <w:r w:rsidR="00A84228" w:rsidRPr="00A84228">
        <w:rPr>
          <w:rFonts w:ascii="Calibri" w:eastAsia="MS Mincho" w:hAnsi="Calibri" w:cs="Calibri"/>
          <w:i/>
          <w:iCs/>
          <w:sz w:val="22"/>
          <w:szCs w:val="22"/>
          <w:lang w:val="es-ES_tradnl" w:eastAsia="es-AR"/>
        </w:rPr>
        <w:t xml:space="preserve">objetivo de </w:t>
      </w:r>
      <w:r w:rsidR="00A84228" w:rsidRPr="009D5FD8">
        <w:rPr>
          <w:rFonts w:ascii="Calibri" w:eastAsia="Times New Roman" w:hAnsi="Calibri" w:cs="Calibri"/>
          <w:bCs/>
          <w:color w:val="000000"/>
          <w:sz w:val="22"/>
          <w:szCs w:val="22"/>
          <w:lang w:val="es-ES_tradnl"/>
        </w:rPr>
        <w:t xml:space="preserve">mostrar a PAE como una </w:t>
      </w:r>
      <w:r w:rsidR="00A84228" w:rsidRPr="00A84228">
        <w:rPr>
          <w:rFonts w:ascii="Calibri" w:eastAsia="Times New Roman" w:hAnsi="Calibri" w:cs="Calibri"/>
          <w:bCs/>
          <w:color w:val="000000"/>
          <w:sz w:val="22"/>
          <w:szCs w:val="22"/>
          <w:lang w:val="es-ES_tradnl"/>
        </w:rPr>
        <w:t xml:space="preserve">compañía </w:t>
      </w:r>
      <w:r w:rsidR="00A84228" w:rsidRPr="009D5FD8">
        <w:rPr>
          <w:rFonts w:ascii="Calibri" w:eastAsia="Times New Roman" w:hAnsi="Calibri" w:cs="Calibri"/>
          <w:bCs/>
          <w:color w:val="000000"/>
          <w:sz w:val="22"/>
          <w:szCs w:val="22"/>
          <w:lang w:val="es-ES_tradnl"/>
        </w:rPr>
        <w:t xml:space="preserve">integrada de energía, líder en </w:t>
      </w:r>
      <w:r w:rsidR="00A84228" w:rsidRPr="00A84228">
        <w:rPr>
          <w:rFonts w:ascii="Calibri" w:eastAsia="Times New Roman" w:hAnsi="Calibri" w:cs="Calibri"/>
          <w:bCs/>
          <w:color w:val="000000"/>
          <w:sz w:val="22"/>
          <w:szCs w:val="22"/>
          <w:lang w:val="es-ES_tradnl"/>
        </w:rPr>
        <w:t xml:space="preserve">Argentina y </w:t>
      </w:r>
      <w:r w:rsidR="00A84228" w:rsidRPr="009D5FD8">
        <w:rPr>
          <w:rFonts w:ascii="Calibri" w:eastAsia="Times New Roman" w:hAnsi="Calibri" w:cs="Calibri"/>
          <w:bCs/>
          <w:color w:val="000000"/>
          <w:sz w:val="22"/>
          <w:szCs w:val="22"/>
          <w:lang w:val="es-ES_tradnl"/>
        </w:rPr>
        <w:t xml:space="preserve">la región y que participa </w:t>
      </w:r>
      <w:r w:rsidR="00A84228" w:rsidRPr="00A84228">
        <w:rPr>
          <w:rFonts w:ascii="Calibri" w:eastAsia="Times New Roman" w:hAnsi="Calibri" w:cs="Calibri"/>
          <w:bCs/>
          <w:color w:val="000000"/>
          <w:sz w:val="22"/>
          <w:szCs w:val="22"/>
          <w:lang w:val="es-ES_tradnl"/>
        </w:rPr>
        <w:t xml:space="preserve">en toda la cadena productiva, desde la </w:t>
      </w:r>
      <w:r w:rsidR="00295A34">
        <w:rPr>
          <w:rFonts w:ascii="Calibri" w:eastAsia="Times New Roman" w:hAnsi="Calibri" w:cs="Calibri"/>
          <w:bCs/>
          <w:color w:val="000000"/>
          <w:sz w:val="22"/>
          <w:szCs w:val="22"/>
          <w:lang w:val="es-ES_tradnl"/>
        </w:rPr>
        <w:t xml:space="preserve">exploración y producción de petróleo y gas hasta el </w:t>
      </w:r>
      <w:r w:rsidR="00A84228" w:rsidRPr="00A84228">
        <w:rPr>
          <w:rFonts w:ascii="Calibri" w:eastAsia="Times New Roman" w:hAnsi="Calibri" w:cs="Calibri"/>
          <w:bCs/>
          <w:color w:val="000000"/>
          <w:sz w:val="22"/>
          <w:szCs w:val="22"/>
          <w:lang w:val="es-ES_tradnl"/>
        </w:rPr>
        <w:t>surtidor”.</w:t>
      </w:r>
      <w:r w:rsidRPr="009D5FD8">
        <w:rPr>
          <w:rFonts w:ascii="Calibri" w:eastAsia="Cambria" w:hAnsi="Calibri" w:cs="Calibri"/>
          <w:sz w:val="22"/>
          <w:szCs w:val="22"/>
          <w:lang w:val="es-ES_tradnl" w:eastAsia="es-ES_tradnl"/>
        </w:rPr>
        <w:br w:type="page"/>
      </w:r>
    </w:p>
    <w:p w14:paraId="2332541F" w14:textId="77777777" w:rsidR="009D5FD8" w:rsidRPr="009D5FD8" w:rsidRDefault="009D5FD8" w:rsidP="00C316C1">
      <w:pPr>
        <w:spacing w:line="360" w:lineRule="auto"/>
        <w:jc w:val="both"/>
        <w:rPr>
          <w:rFonts w:ascii="Calibri" w:eastAsia="Times New Roman" w:hAnsi="Calibri" w:cs="Calibri"/>
          <w:sz w:val="22"/>
          <w:szCs w:val="22"/>
          <w:lang w:val="es-MX"/>
        </w:rPr>
      </w:pPr>
      <w:r w:rsidRPr="009D5FD8">
        <w:rPr>
          <w:rFonts w:ascii="Calibri" w:eastAsia="Times New Roman" w:hAnsi="Calibri" w:cs="Calibri"/>
          <w:b/>
          <w:bCs/>
          <w:color w:val="000000"/>
          <w:sz w:val="22"/>
          <w:szCs w:val="22"/>
          <w:lang w:val="es-MX"/>
        </w:rPr>
        <w:lastRenderedPageBreak/>
        <w:t>SOBRE PAN AMERICAN ENERGY</w:t>
      </w:r>
    </w:p>
    <w:p w14:paraId="5CD1FD68" w14:textId="77777777" w:rsidR="009D5FD8" w:rsidRPr="009D5FD8" w:rsidRDefault="009D5FD8" w:rsidP="00C316C1">
      <w:pPr>
        <w:spacing w:line="276" w:lineRule="auto"/>
        <w:jc w:val="both"/>
        <w:rPr>
          <w:rFonts w:ascii="Calibri" w:eastAsia="Times New Roman" w:hAnsi="Calibri" w:cs="Calibri"/>
          <w:sz w:val="22"/>
          <w:szCs w:val="22"/>
          <w:lang w:val="es-MX"/>
        </w:rPr>
      </w:pPr>
      <w:bookmarkStart w:id="0" w:name="_Hlk43280419"/>
      <w:r w:rsidRPr="009D5FD8">
        <w:rPr>
          <w:rFonts w:ascii="Calibri" w:eastAsia="Times New Roman" w:hAnsi="Calibri" w:cs="Calibri"/>
          <w:color w:val="000000"/>
          <w:sz w:val="22"/>
          <w:szCs w:val="22"/>
          <w:lang w:val="es-MX"/>
        </w:rPr>
        <w:t>Pan American Energy (PAE) es una compañía privada global de energía líder en la región. Es el principal productor, empleador e inversor privado de la industria con presencia en Argentina, Bolivia, México, Uruguay y Paraguay. En la región, desarrolla yacimientos de petróleo y gas convencionales, no convencionales, onshore y offshore; posee oleoductos, gasoductos, terminales de petróleo y productos derivados de hidrocarburos; produce energía eléctrica y participa en el sector de energías renovables. </w:t>
      </w:r>
    </w:p>
    <w:p w14:paraId="7EF357F1" w14:textId="77777777" w:rsidR="009D5FD8" w:rsidRPr="009D5FD8" w:rsidRDefault="009D5FD8" w:rsidP="009D5FD8">
      <w:pPr>
        <w:spacing w:before="240" w:line="276" w:lineRule="auto"/>
        <w:jc w:val="both"/>
        <w:rPr>
          <w:rFonts w:ascii="Calibri" w:eastAsia="Times New Roman" w:hAnsi="Calibri" w:cs="Calibri"/>
          <w:sz w:val="22"/>
          <w:szCs w:val="22"/>
          <w:lang w:val="es-MX"/>
        </w:rPr>
      </w:pPr>
      <w:r w:rsidRPr="009D5FD8">
        <w:rPr>
          <w:rFonts w:ascii="Calibri" w:eastAsia="Times New Roman" w:hAnsi="Calibri" w:cs="Calibri"/>
          <w:color w:val="000000"/>
          <w:sz w:val="22"/>
          <w:szCs w:val="22"/>
          <w:lang w:val="es-MX"/>
        </w:rPr>
        <w:t>En el segmento del downstream, opera la tercera refinería más importante del país, ubicada en Campana, en provincia de Buenos Aires. Allí, ha culminado el proyecto de ampliación y modernización más importante del sector en los últimos 30 años. En el retail, comercializa combustibles, a través de la marca AXION energy, y lubricantes, a través de la marca Castrol, en sus más de 735 estaciones de servicio. Fue la primera compañía en ofrecer la carga para autos eléctricos en el país. También, abastece a las industrias de la aviación, la marítima, el agro y el transporte y elabora productos para uso petroquímico. </w:t>
      </w:r>
    </w:p>
    <w:p w14:paraId="5881BE99" w14:textId="77777777" w:rsidR="009D5FD8" w:rsidRPr="009D5FD8" w:rsidRDefault="009D5FD8" w:rsidP="009D5FD8">
      <w:pPr>
        <w:spacing w:before="240" w:line="276" w:lineRule="auto"/>
        <w:jc w:val="both"/>
        <w:rPr>
          <w:rFonts w:ascii="Calibri" w:eastAsia="Times New Roman" w:hAnsi="Calibri" w:cs="Calibri"/>
          <w:sz w:val="22"/>
          <w:szCs w:val="22"/>
          <w:lang w:val="es-MX"/>
        </w:rPr>
      </w:pPr>
      <w:r w:rsidRPr="009D5FD8">
        <w:rPr>
          <w:rFonts w:ascii="Calibri" w:eastAsia="Times New Roman" w:hAnsi="Calibri" w:cs="Calibri"/>
          <w:color w:val="000000"/>
          <w:sz w:val="22"/>
          <w:szCs w:val="22"/>
          <w:lang w:val="es-MX"/>
        </w:rPr>
        <w:t>La compañía promueve programas que mejoran la calidad de vida de las comunidades cercanas a sus operaciones y la creación de vínculos sólidos y de largo plazo. Durante 2019, alcanzó a más de 400.000 personas con nuestros 94 programas de sustentabilidad.</w:t>
      </w:r>
    </w:p>
    <w:bookmarkEnd w:id="0"/>
    <w:p w14:paraId="0479CBC7" w14:textId="77777777" w:rsidR="009D5FD8" w:rsidRPr="009D5FD8" w:rsidRDefault="009D5FD8" w:rsidP="009D5FD8">
      <w:pPr>
        <w:spacing w:line="276" w:lineRule="auto"/>
        <w:rPr>
          <w:rFonts w:ascii="Calibri" w:eastAsia="Cambria" w:hAnsi="Calibri" w:cs="Calibri"/>
          <w:sz w:val="22"/>
          <w:szCs w:val="22"/>
          <w:lang w:val="es-ES_tradnl" w:eastAsia="es-ES_tradnl"/>
        </w:rPr>
      </w:pPr>
    </w:p>
    <w:p w14:paraId="4F8B3CC0" w14:textId="77777777" w:rsidR="009D5FD8" w:rsidRPr="00483F64" w:rsidRDefault="009D5FD8" w:rsidP="00C316C1">
      <w:pPr>
        <w:spacing w:line="360" w:lineRule="auto"/>
        <w:jc w:val="both"/>
        <w:rPr>
          <w:rFonts w:ascii="Calibri" w:eastAsia="MS Mincho" w:hAnsi="Calibri" w:cs="Calibri"/>
          <w:b/>
          <w:sz w:val="22"/>
          <w:szCs w:val="22"/>
          <w:lang w:val="es-ES_tradnl" w:eastAsia="es-AR"/>
        </w:rPr>
      </w:pPr>
      <w:r w:rsidRPr="009D5FD8">
        <w:rPr>
          <w:rFonts w:ascii="Calibri" w:eastAsia="MS Mincho" w:hAnsi="Calibri" w:cs="Calibri"/>
          <w:b/>
          <w:sz w:val="22"/>
          <w:szCs w:val="22"/>
          <w:lang w:val="es-ES_tradnl" w:eastAsia="es-AR"/>
        </w:rPr>
        <w:t xml:space="preserve">CAMPAÑA INTEGRAL DE </w:t>
      </w:r>
      <w:r w:rsidRPr="00483F64">
        <w:rPr>
          <w:rFonts w:ascii="Calibri" w:eastAsia="MS Mincho" w:hAnsi="Calibri" w:cs="Calibri"/>
          <w:b/>
          <w:sz w:val="22"/>
          <w:szCs w:val="22"/>
          <w:lang w:val="es-ES_tradnl" w:eastAsia="es-AR"/>
        </w:rPr>
        <w:t>COMUNICACIÓN PAN AMERICAN ENERGY</w:t>
      </w:r>
    </w:p>
    <w:p w14:paraId="2BA67914" w14:textId="2E14A560" w:rsidR="009D5FD8" w:rsidRPr="00483F64" w:rsidRDefault="00F529F5" w:rsidP="00C316C1">
      <w:pPr>
        <w:spacing w:after="240" w:line="276" w:lineRule="auto"/>
        <w:jc w:val="both"/>
        <w:rPr>
          <w:rFonts w:ascii="Calibri" w:eastAsia="Times New Roman" w:hAnsi="Calibri" w:cs="Calibri"/>
          <w:bCs/>
          <w:color w:val="000000"/>
          <w:sz w:val="22"/>
          <w:szCs w:val="22"/>
          <w:lang w:val="es-ES_tradnl"/>
        </w:rPr>
      </w:pPr>
      <w:r w:rsidRPr="00483F64">
        <w:rPr>
          <w:rFonts w:ascii="Calibri" w:eastAsia="Times New Roman" w:hAnsi="Calibri" w:cs="Calibri"/>
          <w:bCs/>
          <w:color w:val="000000"/>
          <w:sz w:val="22"/>
          <w:szCs w:val="22"/>
          <w:lang w:val="es-ES_tradnl"/>
        </w:rPr>
        <w:t xml:space="preserve">Desde </w:t>
      </w:r>
      <w:r w:rsidR="009D5FD8" w:rsidRPr="00483F64">
        <w:rPr>
          <w:rFonts w:ascii="Calibri" w:eastAsia="Times New Roman" w:hAnsi="Calibri" w:cs="Calibri"/>
          <w:bCs/>
          <w:color w:val="000000"/>
          <w:sz w:val="22"/>
          <w:szCs w:val="22"/>
          <w:lang w:val="es-ES_tradnl"/>
        </w:rPr>
        <w:t>el 201</w:t>
      </w:r>
      <w:r w:rsidR="00295A34" w:rsidRPr="00483F64">
        <w:rPr>
          <w:rFonts w:ascii="Calibri" w:eastAsia="Times New Roman" w:hAnsi="Calibri" w:cs="Calibri"/>
          <w:bCs/>
          <w:color w:val="000000"/>
          <w:sz w:val="22"/>
          <w:szCs w:val="22"/>
          <w:lang w:val="es-ES_tradnl"/>
        </w:rPr>
        <w:t>8</w:t>
      </w:r>
      <w:r w:rsidR="009D5FD8" w:rsidRPr="00483F64">
        <w:rPr>
          <w:rFonts w:ascii="Calibri" w:eastAsia="Times New Roman" w:hAnsi="Calibri" w:cs="Calibri"/>
          <w:bCs/>
          <w:color w:val="000000"/>
          <w:sz w:val="22"/>
          <w:szCs w:val="22"/>
          <w:lang w:val="es-ES_tradnl"/>
        </w:rPr>
        <w:t xml:space="preserve"> PAE trabajó en el diseño de la primera campaña publicitaria institucional 360° tras su integración con AXION energy, con el objetivo principal demostrar su nueva estructura y mostrarse al público general como una empresa que participa en toda la cadena productiva de la generación de hidrocarburos. La campaña fue realizada con una agencia de publicidad que fue la encargada de materializar el concepto central que se quiso transmitir: mostrar a PAE como una empresa integrada de energía, líder en la región y que participa tanto en los segmentos del upstream, midstream y downstream en la industria energética.</w:t>
      </w:r>
    </w:p>
    <w:p w14:paraId="69192911" w14:textId="257D5192" w:rsidR="000279F6" w:rsidRPr="00483F64" w:rsidRDefault="000279F6" w:rsidP="009D5FD8">
      <w:pPr>
        <w:spacing w:before="240" w:after="240" w:line="276" w:lineRule="auto"/>
        <w:jc w:val="both"/>
        <w:rPr>
          <w:rFonts w:ascii="Calibri" w:eastAsia="Times New Roman" w:hAnsi="Calibri" w:cs="Calibri"/>
          <w:bCs/>
          <w:color w:val="000000"/>
          <w:sz w:val="22"/>
          <w:szCs w:val="22"/>
          <w:lang w:val="es-ES_tradnl"/>
        </w:rPr>
      </w:pPr>
      <w:r w:rsidRPr="00483F64">
        <w:rPr>
          <w:rFonts w:ascii="Calibri" w:eastAsia="Times New Roman" w:hAnsi="Calibri" w:cs="Calibri"/>
          <w:bCs/>
          <w:color w:val="000000"/>
          <w:sz w:val="22"/>
          <w:szCs w:val="22"/>
          <w:lang w:val="es-ES_tradnl"/>
        </w:rPr>
        <w:t>Para el desarrollo de la propuesta creativa, en el marco de los 20 años de la compañía, se realizó un benchmark a través de entrevistas, social listening</w:t>
      </w:r>
      <w:r w:rsidR="00C21CC6" w:rsidRPr="00483F64">
        <w:rPr>
          <w:rFonts w:ascii="Calibri" w:eastAsia="Times New Roman" w:hAnsi="Calibri" w:cs="Calibri"/>
          <w:bCs/>
          <w:color w:val="000000"/>
          <w:sz w:val="22"/>
          <w:szCs w:val="22"/>
          <w:lang w:val="es-ES_tradnl"/>
        </w:rPr>
        <w:t xml:space="preserve"> y </w:t>
      </w:r>
      <w:r w:rsidRPr="00483F64">
        <w:rPr>
          <w:rFonts w:ascii="Calibri" w:eastAsia="Times New Roman" w:hAnsi="Calibri" w:cs="Calibri"/>
          <w:bCs/>
          <w:color w:val="000000"/>
          <w:sz w:val="22"/>
          <w:szCs w:val="22"/>
          <w:lang w:val="es-ES_tradnl"/>
        </w:rPr>
        <w:t xml:space="preserve">desk research, analizando así el </w:t>
      </w:r>
      <w:r w:rsidRPr="00483F64">
        <w:rPr>
          <w:rFonts w:ascii="Calibri" w:eastAsia="Times New Roman" w:hAnsi="Calibri" w:cs="Calibri"/>
          <w:bCs/>
          <w:color w:val="000000"/>
          <w:sz w:val="22"/>
          <w:szCs w:val="22"/>
          <w:lang w:val="es-ES_tradnl"/>
        </w:rPr>
        <w:lastRenderedPageBreak/>
        <w:t>posicionamiento de PAE en el m</w:t>
      </w:r>
      <w:r w:rsidR="00C21CC6" w:rsidRPr="00483F64">
        <w:rPr>
          <w:rFonts w:ascii="Calibri" w:eastAsia="Times New Roman" w:hAnsi="Calibri" w:cs="Calibri"/>
          <w:bCs/>
          <w:color w:val="000000"/>
          <w:sz w:val="22"/>
          <w:szCs w:val="22"/>
          <w:lang w:val="es-ES_tradnl"/>
        </w:rPr>
        <w:t>ercado</w:t>
      </w:r>
      <w:r w:rsidRPr="00483F64">
        <w:rPr>
          <w:rFonts w:ascii="Calibri" w:eastAsia="Times New Roman" w:hAnsi="Calibri" w:cs="Calibri"/>
          <w:bCs/>
          <w:color w:val="000000"/>
          <w:sz w:val="22"/>
          <w:szCs w:val="22"/>
          <w:lang w:val="es-ES_tradnl"/>
        </w:rPr>
        <w:t xml:space="preserve"> y en relación con sus competidores. A partir de ello, se configuró un diagnóstico con lo</w:t>
      </w:r>
      <w:r w:rsidR="005B7BB4" w:rsidRPr="00483F64">
        <w:rPr>
          <w:rFonts w:ascii="Calibri" w:eastAsia="Times New Roman" w:hAnsi="Calibri" w:cs="Calibri"/>
          <w:bCs/>
          <w:color w:val="000000"/>
          <w:sz w:val="22"/>
          <w:szCs w:val="22"/>
          <w:lang w:val="es-ES_tradnl"/>
        </w:rPr>
        <w:t xml:space="preserve">s conceptos </w:t>
      </w:r>
      <w:r w:rsidRPr="00483F64">
        <w:rPr>
          <w:rFonts w:ascii="Calibri" w:eastAsia="Times New Roman" w:hAnsi="Calibri" w:cs="Calibri"/>
          <w:bCs/>
          <w:color w:val="000000"/>
          <w:sz w:val="22"/>
          <w:szCs w:val="22"/>
          <w:lang w:val="es-ES_tradnl"/>
        </w:rPr>
        <w:t xml:space="preserve">asociados a la marca de PAE, y cuáles serían sus fortalezas a la hora </w:t>
      </w:r>
      <w:r w:rsidR="00C21CC6" w:rsidRPr="00483F64">
        <w:rPr>
          <w:rFonts w:ascii="Calibri" w:eastAsia="Times New Roman" w:hAnsi="Calibri" w:cs="Calibri"/>
          <w:bCs/>
          <w:color w:val="000000"/>
          <w:sz w:val="22"/>
          <w:szCs w:val="22"/>
          <w:lang w:val="es-ES_tradnl"/>
        </w:rPr>
        <w:t>de consolidar un</w:t>
      </w:r>
      <w:r w:rsidRPr="00483F64">
        <w:rPr>
          <w:rFonts w:ascii="Calibri" w:eastAsia="Times New Roman" w:hAnsi="Calibri" w:cs="Calibri"/>
          <w:bCs/>
          <w:color w:val="000000"/>
          <w:sz w:val="22"/>
          <w:szCs w:val="22"/>
          <w:lang w:val="es-ES_tradnl"/>
        </w:rPr>
        <w:t xml:space="preserve"> rol activo en su </w:t>
      </w:r>
      <w:r w:rsidR="00C21CC6" w:rsidRPr="00483F64">
        <w:rPr>
          <w:rFonts w:ascii="Calibri" w:eastAsia="Times New Roman" w:hAnsi="Calibri" w:cs="Calibri"/>
          <w:bCs/>
          <w:color w:val="000000"/>
          <w:sz w:val="22"/>
          <w:szCs w:val="22"/>
          <w:lang w:val="es-ES_tradnl"/>
        </w:rPr>
        <w:t xml:space="preserve">estrategia de </w:t>
      </w:r>
      <w:r w:rsidRPr="00483F64">
        <w:rPr>
          <w:rFonts w:ascii="Calibri" w:eastAsia="Times New Roman" w:hAnsi="Calibri" w:cs="Calibri"/>
          <w:bCs/>
          <w:color w:val="000000"/>
          <w:sz w:val="22"/>
          <w:szCs w:val="22"/>
          <w:lang w:val="es-ES_tradnl"/>
        </w:rPr>
        <w:t>comunicación externa.</w:t>
      </w:r>
    </w:p>
    <w:p w14:paraId="14C3EA21" w14:textId="77777777" w:rsidR="00C316C1" w:rsidRDefault="000279F6" w:rsidP="00C316C1">
      <w:pPr>
        <w:spacing w:before="240" w:after="240" w:line="276" w:lineRule="auto"/>
        <w:jc w:val="both"/>
        <w:rPr>
          <w:rFonts w:ascii="Calibri" w:eastAsia="Times New Roman" w:hAnsi="Calibri" w:cs="Calibri"/>
          <w:bCs/>
          <w:color w:val="000000"/>
          <w:sz w:val="22"/>
          <w:szCs w:val="22"/>
          <w:lang w:val="es-MX"/>
        </w:rPr>
      </w:pPr>
      <w:r w:rsidRPr="00483F64">
        <w:rPr>
          <w:rFonts w:ascii="Calibri" w:eastAsia="Times New Roman" w:hAnsi="Calibri" w:cs="Calibri"/>
          <w:bCs/>
          <w:color w:val="000000"/>
          <w:sz w:val="22"/>
          <w:szCs w:val="22"/>
          <w:lang w:val="es-ES_tradnl"/>
        </w:rPr>
        <w:t xml:space="preserve">Para </w:t>
      </w:r>
      <w:r w:rsidR="00C21CC6" w:rsidRPr="00483F64">
        <w:rPr>
          <w:rFonts w:ascii="Calibri" w:eastAsia="Times New Roman" w:hAnsi="Calibri" w:cs="Calibri"/>
          <w:bCs/>
          <w:color w:val="000000"/>
          <w:sz w:val="22"/>
          <w:szCs w:val="22"/>
          <w:lang w:val="es-ES_tradnl"/>
        </w:rPr>
        <w:t>trabajar la campaña de comunicación,</w:t>
      </w:r>
      <w:r w:rsidRPr="00483F64">
        <w:rPr>
          <w:rFonts w:ascii="Calibri" w:eastAsia="Times New Roman" w:hAnsi="Calibri" w:cs="Calibri"/>
          <w:bCs/>
          <w:color w:val="000000"/>
          <w:sz w:val="22"/>
          <w:szCs w:val="22"/>
          <w:lang w:val="es-ES_tradnl"/>
        </w:rPr>
        <w:t xml:space="preserve"> </w:t>
      </w:r>
      <w:r w:rsidR="00436A40" w:rsidRPr="00483F64">
        <w:rPr>
          <w:rFonts w:ascii="Calibri" w:eastAsia="Times New Roman" w:hAnsi="Calibri" w:cs="Calibri"/>
          <w:bCs/>
          <w:color w:val="000000"/>
          <w:sz w:val="22"/>
          <w:szCs w:val="22"/>
          <w:lang w:val="es-ES_tradnl"/>
        </w:rPr>
        <w:t xml:space="preserve">se trabajó en el claim </w:t>
      </w:r>
      <w:r w:rsidR="00436A40" w:rsidRPr="00483F64">
        <w:rPr>
          <w:rFonts w:ascii="Calibri" w:eastAsia="Times New Roman" w:hAnsi="Calibri" w:cs="Calibri"/>
          <w:b/>
          <w:color w:val="000000"/>
          <w:sz w:val="22"/>
          <w:szCs w:val="22"/>
          <w:lang w:val="es-ES_tradnl"/>
        </w:rPr>
        <w:t>“Hacer las cosas bien”</w:t>
      </w:r>
      <w:r w:rsidR="00436A40" w:rsidRPr="00483F64">
        <w:rPr>
          <w:rFonts w:ascii="Calibri" w:eastAsia="Times New Roman" w:hAnsi="Calibri" w:cs="Calibri"/>
          <w:bCs/>
          <w:color w:val="000000"/>
          <w:sz w:val="22"/>
          <w:szCs w:val="22"/>
          <w:lang w:val="es-ES_tradnl"/>
        </w:rPr>
        <w:t xml:space="preserve"> y su mensaje, </w:t>
      </w:r>
      <w:r w:rsidR="00C21CC6" w:rsidRPr="00483F64">
        <w:rPr>
          <w:rFonts w:ascii="Calibri" w:eastAsia="Times New Roman" w:hAnsi="Calibri" w:cs="Calibri"/>
          <w:bCs/>
          <w:color w:val="000000"/>
          <w:sz w:val="22"/>
          <w:szCs w:val="22"/>
          <w:lang w:val="es-ES_tradnl"/>
        </w:rPr>
        <w:t>que refiere no sólo hacerlo en la exploración, producción, y comercialización de hidrocarburos, sino también como una forma de trabajar y de relacionarse con la comunidad y el ambiente. Para ello, era clave una comunicación simple, atractiva y humana, donde las personas tengan un rol protagonista para estimular así el sentido de pertenencia de su público con la compañía.</w:t>
      </w:r>
    </w:p>
    <w:p w14:paraId="2C7FBA40" w14:textId="231FC48C" w:rsidR="009D5FD8" w:rsidRPr="00C316C1" w:rsidRDefault="009D5FD8" w:rsidP="00C316C1">
      <w:pPr>
        <w:spacing w:before="240" w:after="240" w:line="276" w:lineRule="auto"/>
        <w:jc w:val="both"/>
        <w:rPr>
          <w:rFonts w:ascii="Calibri" w:eastAsia="Times New Roman" w:hAnsi="Calibri" w:cs="Calibri"/>
          <w:bCs/>
          <w:color w:val="000000"/>
          <w:sz w:val="22"/>
          <w:szCs w:val="22"/>
          <w:lang w:val="es-MX"/>
        </w:rPr>
      </w:pPr>
      <w:r w:rsidRPr="009D5FD8">
        <w:rPr>
          <w:rFonts w:ascii="Calibri" w:eastAsia="Times New Roman" w:hAnsi="Calibri" w:cs="Calibri"/>
          <w:bCs/>
          <w:color w:val="000000"/>
          <w:sz w:val="22"/>
          <w:szCs w:val="22"/>
          <w:lang w:val="es-ES_tradnl"/>
        </w:rPr>
        <w:t xml:space="preserve">La </w:t>
      </w:r>
      <w:r w:rsidR="00C21CC6">
        <w:rPr>
          <w:rFonts w:ascii="Calibri" w:eastAsia="Times New Roman" w:hAnsi="Calibri" w:cs="Calibri"/>
          <w:bCs/>
          <w:color w:val="000000"/>
          <w:sz w:val="22"/>
          <w:szCs w:val="22"/>
          <w:lang w:val="es-ES_tradnl"/>
        </w:rPr>
        <w:t xml:space="preserve">campaña </w:t>
      </w:r>
      <w:r w:rsidRPr="009D5FD8">
        <w:rPr>
          <w:rFonts w:ascii="Calibri" w:eastAsia="Times New Roman" w:hAnsi="Calibri" w:cs="Calibri"/>
          <w:bCs/>
          <w:color w:val="000000"/>
          <w:sz w:val="22"/>
          <w:szCs w:val="22"/>
          <w:lang w:val="es-ES_tradnl"/>
        </w:rPr>
        <w:t xml:space="preserve">se produjo sobre dos ejes de trabajo. En primer lugar, se enmarcó sobre el claim que PAE lleva adelante </w:t>
      </w:r>
      <w:r w:rsidR="00295A34">
        <w:rPr>
          <w:rFonts w:ascii="Calibri" w:eastAsia="Times New Roman" w:hAnsi="Calibri" w:cs="Calibri"/>
          <w:bCs/>
          <w:color w:val="000000"/>
          <w:sz w:val="22"/>
          <w:szCs w:val="22"/>
          <w:lang w:val="es-ES_tradnl"/>
        </w:rPr>
        <w:t>desde 2017</w:t>
      </w:r>
      <w:r w:rsidR="00F529F5">
        <w:rPr>
          <w:rFonts w:ascii="Calibri" w:eastAsia="Times New Roman" w:hAnsi="Calibri" w:cs="Calibri"/>
          <w:bCs/>
          <w:color w:val="000000"/>
          <w:sz w:val="22"/>
          <w:szCs w:val="22"/>
          <w:lang w:val="es-ES_tradnl"/>
        </w:rPr>
        <w:t xml:space="preserve"> “</w:t>
      </w:r>
      <w:r w:rsidRPr="009D5FD8">
        <w:rPr>
          <w:rFonts w:ascii="Calibri" w:eastAsia="Times New Roman" w:hAnsi="Calibri" w:cs="Calibri"/>
          <w:b/>
          <w:color w:val="000000"/>
          <w:sz w:val="22"/>
          <w:szCs w:val="22"/>
          <w:lang w:val="es-ES_tradnl"/>
        </w:rPr>
        <w:t xml:space="preserve">Hacer las cosas bien”. </w:t>
      </w:r>
      <w:r w:rsidRPr="009D5FD8">
        <w:rPr>
          <w:rFonts w:ascii="Calibri" w:eastAsia="Times New Roman" w:hAnsi="Calibri" w:cs="Calibri"/>
          <w:bCs/>
          <w:color w:val="000000"/>
          <w:sz w:val="22"/>
          <w:szCs w:val="22"/>
          <w:lang w:val="es-ES_tradnl"/>
        </w:rPr>
        <w:t xml:space="preserve">Este, se centra en la premisa de que en PAE, hacer las cosas bien es la mejor manera de hacerlas y, que este concepto atraviesa a toda la compañía a la hora de llevar la energía que los argentinos necesitan a cada rincón del país. Enfocado en los mensajes institucionales relacionados con la seguridad, el cuidado del ambiente y las personas y el desarrollo de las comunidades donde se tiene presencia, la campaña también se inserta en el claim de </w:t>
      </w:r>
      <w:r w:rsidRPr="009D5FD8">
        <w:rPr>
          <w:rFonts w:ascii="Calibri" w:eastAsia="Times New Roman" w:hAnsi="Calibri" w:cs="Calibri"/>
          <w:b/>
          <w:color w:val="000000"/>
          <w:sz w:val="22"/>
          <w:szCs w:val="22"/>
          <w:lang w:val="es-ES_tradnl"/>
        </w:rPr>
        <w:t>“Energía Responsable”</w:t>
      </w:r>
      <w:r w:rsidRPr="009D5FD8">
        <w:rPr>
          <w:rFonts w:ascii="Calibri" w:eastAsia="Times New Roman" w:hAnsi="Calibri" w:cs="Calibri"/>
          <w:bCs/>
          <w:color w:val="000000"/>
          <w:sz w:val="22"/>
          <w:szCs w:val="22"/>
          <w:lang w:val="es-ES_tradnl"/>
        </w:rPr>
        <w:t xml:space="preserve"> que busca reflejar que la responsabilidad es parte del ADN corporativo de PAE y rige todos los ámbitos del negocio: operativo, ambiental y social. Sobre esta bajada, el spot buscó </w:t>
      </w:r>
      <w:r w:rsidR="00295A34">
        <w:rPr>
          <w:rFonts w:ascii="Calibri" w:eastAsia="Times New Roman" w:hAnsi="Calibri" w:cs="Calibri"/>
          <w:bCs/>
          <w:color w:val="000000"/>
          <w:sz w:val="22"/>
          <w:szCs w:val="22"/>
          <w:lang w:val="es-ES_tradnl"/>
        </w:rPr>
        <w:t>mostrar</w:t>
      </w:r>
      <w:r w:rsidRPr="009D5FD8">
        <w:rPr>
          <w:rFonts w:ascii="Calibri" w:eastAsia="Times New Roman" w:hAnsi="Calibri" w:cs="Calibri"/>
          <w:bCs/>
          <w:color w:val="000000"/>
          <w:sz w:val="22"/>
          <w:szCs w:val="22"/>
          <w:lang w:val="es-ES_tradnl"/>
        </w:rPr>
        <w:t xml:space="preserve"> la pasión, el compromiso y la confianza que siembra PAE entre los inversores, los clientes, las instituciones públicas y la sociedad, su ánimo colaborativo, el respeto por las personas y la producción responsable de energía en toda la cadena de valor.</w:t>
      </w:r>
    </w:p>
    <w:p w14:paraId="3B18F5C1" w14:textId="77777777" w:rsidR="009D5FD8" w:rsidRPr="009D5FD8" w:rsidRDefault="009D5FD8" w:rsidP="009D5FD8">
      <w:pPr>
        <w:spacing w:before="240" w:line="360" w:lineRule="auto"/>
        <w:jc w:val="both"/>
        <w:rPr>
          <w:rFonts w:ascii="Calibri" w:eastAsia="Cambria" w:hAnsi="Calibri" w:cs="Calibri"/>
          <w:b/>
          <w:bCs/>
          <w:sz w:val="22"/>
          <w:szCs w:val="22"/>
          <w:lang w:val="es-ES_tradnl" w:eastAsia="es-ES_tradnl"/>
        </w:rPr>
      </w:pPr>
      <w:r w:rsidRPr="009D5FD8">
        <w:rPr>
          <w:rFonts w:ascii="Calibri" w:eastAsia="Cambria" w:hAnsi="Calibri" w:cs="Calibri"/>
          <w:b/>
          <w:bCs/>
          <w:sz w:val="22"/>
          <w:szCs w:val="22"/>
          <w:lang w:val="es-ES_tradnl" w:eastAsia="es-ES_tradnl"/>
        </w:rPr>
        <w:t>MENSAJES CLAVES</w:t>
      </w:r>
    </w:p>
    <w:p w14:paraId="4798B20C" w14:textId="77777777" w:rsidR="009D5FD8" w:rsidRPr="009D5FD8" w:rsidRDefault="009D5FD8" w:rsidP="00C316C1">
      <w:pPr>
        <w:spacing w:line="276" w:lineRule="auto"/>
        <w:jc w:val="both"/>
        <w:rPr>
          <w:rFonts w:ascii="Calibri" w:eastAsia="Cambria" w:hAnsi="Calibri" w:cs="Calibri"/>
          <w:b/>
          <w:bCs/>
          <w:sz w:val="22"/>
          <w:szCs w:val="22"/>
          <w:lang w:val="es-ES_tradnl" w:eastAsia="es-ES_tradnl"/>
        </w:rPr>
      </w:pPr>
      <w:r w:rsidRPr="009D5FD8">
        <w:rPr>
          <w:rFonts w:ascii="Calibri" w:eastAsia="Cambria" w:hAnsi="Calibri" w:cs="Calibri"/>
          <w:sz w:val="22"/>
          <w:szCs w:val="22"/>
          <w:lang w:val="es-ES_tradnl" w:eastAsia="es-ES_tradnl"/>
        </w:rPr>
        <w:t>El concepto de la campaña comunicó los siguientes aspectos de la compañía:</w:t>
      </w:r>
    </w:p>
    <w:p w14:paraId="47F35465" w14:textId="77777777" w:rsidR="009D5FD8" w:rsidRPr="009D5FD8" w:rsidRDefault="009D5FD8" w:rsidP="009D5FD8">
      <w:pPr>
        <w:numPr>
          <w:ilvl w:val="0"/>
          <w:numId w:val="8"/>
        </w:numPr>
        <w:spacing w:line="276" w:lineRule="auto"/>
        <w:ind w:hanging="218"/>
        <w:contextualSpacing/>
        <w:jc w:val="both"/>
        <w:rPr>
          <w:rFonts w:ascii="Calibri" w:eastAsia="Cambria" w:hAnsi="Calibri" w:cs="Calibri"/>
          <w:b/>
          <w:bCs/>
          <w:sz w:val="22"/>
          <w:szCs w:val="22"/>
          <w:lang w:val="es-ES_tradnl" w:eastAsia="es-ES_tradnl"/>
        </w:rPr>
      </w:pPr>
      <w:r w:rsidRPr="009D5FD8">
        <w:rPr>
          <w:rFonts w:ascii="Calibri" w:eastAsia="Cambria" w:hAnsi="Calibri" w:cs="Calibri"/>
          <w:sz w:val="22"/>
          <w:szCs w:val="22"/>
          <w:lang w:val="es-ES_tradnl" w:eastAsia="es-ES_tradnl"/>
        </w:rPr>
        <w:t>Sus fortalezas técnicas y su innovación tecnológica, un equipo de profesionales a la vanguardia de la industria.</w:t>
      </w:r>
    </w:p>
    <w:p w14:paraId="5CF97EF5" w14:textId="77777777" w:rsidR="009D5FD8" w:rsidRPr="009D5FD8" w:rsidRDefault="009D5FD8" w:rsidP="009D5FD8">
      <w:pPr>
        <w:numPr>
          <w:ilvl w:val="0"/>
          <w:numId w:val="8"/>
        </w:numPr>
        <w:spacing w:before="240" w:line="276" w:lineRule="auto"/>
        <w:ind w:hanging="218"/>
        <w:contextualSpacing/>
        <w:jc w:val="both"/>
        <w:rPr>
          <w:rFonts w:ascii="Calibri" w:eastAsia="Cambria" w:hAnsi="Calibri" w:cs="Calibri"/>
          <w:b/>
          <w:bCs/>
          <w:sz w:val="22"/>
          <w:szCs w:val="22"/>
          <w:lang w:val="es-ES_tradnl" w:eastAsia="es-ES_tradnl"/>
        </w:rPr>
      </w:pPr>
      <w:r w:rsidRPr="009D5FD8">
        <w:rPr>
          <w:rFonts w:ascii="Calibri" w:eastAsia="Cambria" w:hAnsi="Calibri" w:cs="Calibri"/>
          <w:sz w:val="22"/>
          <w:szCs w:val="22"/>
          <w:lang w:val="es-ES_tradnl" w:eastAsia="es-ES_tradnl"/>
        </w:rPr>
        <w:t>Su compromiso con el país y con el desarrollo energético argentino, invertir para seguir creciendo.</w:t>
      </w:r>
    </w:p>
    <w:p w14:paraId="6A8855CB" w14:textId="77777777" w:rsidR="009D5FD8" w:rsidRPr="009D5FD8" w:rsidRDefault="009D5FD8" w:rsidP="009D5FD8">
      <w:pPr>
        <w:numPr>
          <w:ilvl w:val="0"/>
          <w:numId w:val="8"/>
        </w:numPr>
        <w:spacing w:before="240" w:line="276" w:lineRule="auto"/>
        <w:ind w:hanging="218"/>
        <w:contextualSpacing/>
        <w:jc w:val="both"/>
        <w:rPr>
          <w:rFonts w:ascii="Calibri" w:eastAsia="Cambria" w:hAnsi="Calibri" w:cs="Calibri"/>
          <w:b/>
          <w:bCs/>
          <w:sz w:val="22"/>
          <w:szCs w:val="22"/>
          <w:lang w:val="es-ES_tradnl" w:eastAsia="es-ES_tradnl"/>
        </w:rPr>
      </w:pPr>
      <w:r w:rsidRPr="009D5FD8">
        <w:rPr>
          <w:rFonts w:ascii="Calibri" w:eastAsia="Cambria" w:hAnsi="Calibri" w:cs="Calibri"/>
          <w:sz w:val="22"/>
          <w:szCs w:val="22"/>
          <w:lang w:val="es-ES_tradnl" w:eastAsia="es-ES_tradnl"/>
        </w:rPr>
        <w:lastRenderedPageBreak/>
        <w:t>El trabajo de PAE impacta positivamente en las localidades donde tiene presencia, generando fuentes de empleo, desarrollo económico y la mejora en la calidad de vida de las comunidades cercanas a sus operaciones, gracias a sus programas de sustentabilidad.</w:t>
      </w:r>
    </w:p>
    <w:p w14:paraId="0B502FF4" w14:textId="77777777" w:rsidR="009D5FD8" w:rsidRPr="009D5FD8" w:rsidRDefault="009D5FD8" w:rsidP="009D5FD8">
      <w:pPr>
        <w:spacing w:before="240" w:line="360" w:lineRule="auto"/>
        <w:jc w:val="both"/>
        <w:rPr>
          <w:rFonts w:ascii="Calibri" w:eastAsia="Times New Roman" w:hAnsi="Calibri" w:cs="Calibri"/>
          <w:b/>
          <w:bCs/>
          <w:color w:val="000000"/>
          <w:sz w:val="22"/>
          <w:szCs w:val="22"/>
          <w:lang w:val="es-MX"/>
        </w:rPr>
      </w:pPr>
      <w:r w:rsidRPr="009D5FD8">
        <w:rPr>
          <w:rFonts w:ascii="Calibri" w:eastAsia="Times New Roman" w:hAnsi="Calibri" w:cs="Calibri"/>
          <w:b/>
          <w:bCs/>
          <w:color w:val="000000"/>
          <w:sz w:val="22"/>
          <w:szCs w:val="22"/>
          <w:lang w:val="es-MX"/>
        </w:rPr>
        <w:t>OBJETIVOS GENERALES</w:t>
      </w:r>
    </w:p>
    <w:p w14:paraId="748B4AFA" w14:textId="77777777"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Posicionar a PAE como una empresa integrada de energía, líder en el sector, con un lenguaje sencillo y efectivo, comprensible para todo público. </w:t>
      </w:r>
    </w:p>
    <w:p w14:paraId="1EC855E1" w14:textId="77777777"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Acercar la compañía a un público más amplio, a través de contenidos atractivos, capaces de transmitir mensajes institucionales clave de forma clara, cercana y atractiva. </w:t>
      </w:r>
    </w:p>
    <w:p w14:paraId="0693525D" w14:textId="77777777"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Dimensionar la importancia de la producción energética para el país, y mostrar el compromiso de PAE con sus colaboradores y la sociedad.      </w:t>
      </w:r>
    </w:p>
    <w:p w14:paraId="5CCB610C" w14:textId="77777777"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Posicionar a PAE como marca empleadora.</w:t>
      </w:r>
    </w:p>
    <w:p w14:paraId="0156EA19" w14:textId="3FBEF88C" w:rsidR="009D5FD8" w:rsidRPr="009D5FD8" w:rsidRDefault="009D5FD8" w:rsidP="009D5FD8">
      <w:pPr>
        <w:numPr>
          <w:ilvl w:val="0"/>
          <w:numId w:val="9"/>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Mostrar el impacto de PAE en las comunidades en las que opera a partir de su estrategia de </w:t>
      </w:r>
      <w:r w:rsidR="00295A34">
        <w:rPr>
          <w:rFonts w:ascii="Calibri" w:eastAsia="Times New Roman" w:hAnsi="Calibri" w:cs="Calibri"/>
          <w:color w:val="000000"/>
          <w:sz w:val="22"/>
          <w:szCs w:val="22"/>
          <w:lang w:val="es-MX"/>
        </w:rPr>
        <w:t>s</w:t>
      </w:r>
      <w:r w:rsidRPr="009D5FD8">
        <w:rPr>
          <w:rFonts w:ascii="Calibri" w:eastAsia="Times New Roman" w:hAnsi="Calibri" w:cs="Calibri"/>
          <w:color w:val="000000"/>
          <w:sz w:val="22"/>
          <w:szCs w:val="22"/>
          <w:lang w:val="es-MX"/>
        </w:rPr>
        <w:t>ustentabilidad.</w:t>
      </w:r>
    </w:p>
    <w:p w14:paraId="7E5F614C" w14:textId="77777777" w:rsidR="009D5FD8" w:rsidRPr="009D5FD8" w:rsidRDefault="009D5FD8" w:rsidP="00C316C1">
      <w:pPr>
        <w:jc w:val="both"/>
        <w:rPr>
          <w:rFonts w:ascii="Calibri" w:eastAsia="Times New Roman" w:hAnsi="Calibri" w:cs="Calibri"/>
          <w:b/>
          <w:bCs/>
          <w:color w:val="000000"/>
          <w:sz w:val="22"/>
          <w:szCs w:val="22"/>
          <w:lang w:val="es-MX"/>
        </w:rPr>
      </w:pPr>
    </w:p>
    <w:p w14:paraId="2C24A4DC" w14:textId="77777777" w:rsidR="009D5FD8" w:rsidRPr="009D5FD8" w:rsidRDefault="009D5FD8" w:rsidP="009D5FD8">
      <w:pPr>
        <w:spacing w:line="360" w:lineRule="auto"/>
        <w:jc w:val="both"/>
        <w:rPr>
          <w:rFonts w:ascii="Calibri" w:eastAsia="Times New Roman" w:hAnsi="Calibri" w:cs="Calibri"/>
          <w:b/>
          <w:bCs/>
          <w:color w:val="000000"/>
          <w:sz w:val="22"/>
          <w:szCs w:val="22"/>
          <w:lang w:val="es-MX"/>
        </w:rPr>
      </w:pPr>
      <w:r w:rsidRPr="009D5FD8">
        <w:rPr>
          <w:rFonts w:ascii="Calibri" w:eastAsia="Times New Roman" w:hAnsi="Calibri" w:cs="Calibri"/>
          <w:b/>
          <w:bCs/>
          <w:color w:val="000000"/>
          <w:sz w:val="22"/>
          <w:szCs w:val="22"/>
          <w:lang w:val="es-MX"/>
        </w:rPr>
        <w:t>PÚBLICOS</w:t>
      </w:r>
    </w:p>
    <w:p w14:paraId="14D561DE" w14:textId="77777777" w:rsidR="009D5FD8" w:rsidRPr="009D5FD8" w:rsidRDefault="009D5FD8" w:rsidP="009D5FD8">
      <w:pPr>
        <w:numPr>
          <w:ilvl w:val="0"/>
          <w:numId w:val="6"/>
        </w:numPr>
        <w:spacing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Público general</w:t>
      </w:r>
    </w:p>
    <w:p w14:paraId="5918423C"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Clientes finales</w:t>
      </w:r>
    </w:p>
    <w:p w14:paraId="12B1E7AB"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Industria de la energía y otras compañías del sector</w:t>
      </w:r>
    </w:p>
    <w:p w14:paraId="4E1145DD"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Medios de comunicación y líderes de opinión</w:t>
      </w:r>
    </w:p>
    <w:p w14:paraId="07B218B7"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Inversores</w:t>
      </w:r>
    </w:p>
    <w:p w14:paraId="566AC765"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Clientes</w:t>
      </w:r>
    </w:p>
    <w:p w14:paraId="59706041"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Comunidad</w:t>
      </w:r>
    </w:p>
    <w:p w14:paraId="47299367"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Proveedores</w:t>
      </w:r>
    </w:p>
    <w:p w14:paraId="21089E93"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Cámaras y asociaciones profesionales</w:t>
      </w:r>
    </w:p>
    <w:p w14:paraId="62B8442B"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Empleados y sindicatos</w:t>
      </w:r>
    </w:p>
    <w:p w14:paraId="521C0C7F"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Líderes de Recursos Humanos de empresas de primer nivel</w:t>
      </w:r>
    </w:p>
    <w:p w14:paraId="19184D0A"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Profesionales de la industria de petróleo y gas</w:t>
      </w:r>
    </w:p>
    <w:p w14:paraId="5450377F"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Universidades</w:t>
      </w:r>
    </w:p>
    <w:p w14:paraId="280ABA3E" w14:textId="77777777" w:rsidR="009D5FD8" w:rsidRPr="009D5FD8" w:rsidRDefault="009D5FD8" w:rsidP="009D5FD8">
      <w:pPr>
        <w:numPr>
          <w:ilvl w:val="0"/>
          <w:numId w:val="6"/>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ONGs</w:t>
      </w:r>
    </w:p>
    <w:p w14:paraId="588775A5" w14:textId="77777777" w:rsidR="009D5FD8" w:rsidRPr="009D5FD8" w:rsidRDefault="009D5FD8" w:rsidP="00C316C1">
      <w:pPr>
        <w:jc w:val="both"/>
        <w:rPr>
          <w:rFonts w:ascii="Calibri" w:eastAsia="Times New Roman" w:hAnsi="Calibri" w:cs="Calibri"/>
          <w:b/>
          <w:bCs/>
          <w:color w:val="000000"/>
          <w:sz w:val="22"/>
          <w:szCs w:val="22"/>
          <w:lang w:val="es-MX"/>
        </w:rPr>
      </w:pPr>
    </w:p>
    <w:p w14:paraId="5FB914B4" w14:textId="77777777" w:rsidR="009D5FD8" w:rsidRPr="009D5FD8" w:rsidRDefault="009D5FD8" w:rsidP="009D5FD8">
      <w:pPr>
        <w:spacing w:line="360" w:lineRule="auto"/>
        <w:jc w:val="both"/>
        <w:rPr>
          <w:rFonts w:ascii="Calibri" w:eastAsia="Times New Roman" w:hAnsi="Calibri" w:cs="Calibri"/>
          <w:b/>
          <w:bCs/>
          <w:color w:val="000000"/>
          <w:sz w:val="22"/>
          <w:szCs w:val="22"/>
          <w:lang w:val="es-MX"/>
        </w:rPr>
      </w:pPr>
      <w:r w:rsidRPr="009D5FD8">
        <w:rPr>
          <w:rFonts w:ascii="Calibri" w:eastAsia="Times New Roman" w:hAnsi="Calibri" w:cs="Calibri"/>
          <w:b/>
          <w:bCs/>
          <w:color w:val="000000"/>
          <w:sz w:val="22"/>
          <w:szCs w:val="22"/>
          <w:lang w:val="es-MX"/>
        </w:rPr>
        <w:lastRenderedPageBreak/>
        <w:t>ESTRATEGIA</w:t>
      </w:r>
    </w:p>
    <w:p w14:paraId="5A5C2E75" w14:textId="77777777" w:rsidR="009D5FD8" w:rsidRPr="009D5FD8" w:rsidRDefault="009D5FD8" w:rsidP="009D5FD8">
      <w:pPr>
        <w:spacing w:after="240" w:line="276" w:lineRule="auto"/>
        <w:jc w:val="both"/>
        <w:rPr>
          <w:rFonts w:ascii="Calibri" w:eastAsia="Times New Roman" w:hAnsi="Calibri" w:cs="Calibri"/>
          <w:color w:val="000000"/>
          <w:sz w:val="22"/>
          <w:szCs w:val="22"/>
          <w:lang w:val="es-MX"/>
        </w:rPr>
      </w:pPr>
      <w:r w:rsidRPr="009D5FD8">
        <w:rPr>
          <w:rFonts w:ascii="Calibri" w:eastAsia="Cambria" w:hAnsi="Calibri" w:cs="Calibri"/>
          <w:sz w:val="22"/>
          <w:szCs w:val="22"/>
          <w:lang w:val="es-ES_tradnl" w:eastAsia="es-ES_tradnl"/>
        </w:rPr>
        <w:t xml:space="preserve">El diseño de la estrategia estuvo enfocado en desarrollar una campaña de comunicación 360° de alto impacto, con una fuerte impronta digital y un mensaje innovador, que apeló a contar la contribución económica, social y ambiental que genera la compañía para captar la atención de las audiencias. Para ello, se crearon </w:t>
      </w:r>
      <w:r w:rsidRPr="009D5FD8">
        <w:rPr>
          <w:rFonts w:ascii="Calibri" w:eastAsia="Times New Roman" w:hAnsi="Calibri" w:cs="Calibri"/>
          <w:color w:val="000000"/>
          <w:sz w:val="22"/>
          <w:szCs w:val="22"/>
          <w:lang w:val="es-MX"/>
        </w:rPr>
        <w:t xml:space="preserve">diferentes materiales institucionales </w:t>
      </w:r>
      <w:r w:rsidRPr="009D5FD8">
        <w:rPr>
          <w:rFonts w:ascii="Calibri" w:eastAsia="Times New Roman" w:hAnsi="Calibri" w:cs="Calibri"/>
          <w:bCs/>
          <w:color w:val="000000"/>
          <w:sz w:val="22"/>
          <w:szCs w:val="22"/>
          <w:lang w:val="es-ES_tradnl"/>
        </w:rPr>
        <w:t>como spots de TV y de radio, gráficas para diarios y revistas, banners digitales para portales de noticias y piezas para la campaña en redes sociales</w:t>
      </w:r>
      <w:r w:rsidRPr="009D5FD8">
        <w:rPr>
          <w:rFonts w:ascii="Calibri" w:eastAsia="Times New Roman" w:hAnsi="Calibri" w:cs="Calibri"/>
          <w:color w:val="000000"/>
          <w:sz w:val="22"/>
          <w:szCs w:val="22"/>
          <w:lang w:val="es-MX"/>
        </w:rPr>
        <w:t>. Principalmente se apuntó a que las piezas comunicaran de manera simple, efectiva y dinámica que:</w:t>
      </w:r>
    </w:p>
    <w:p w14:paraId="1D6F1C04"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 xml:space="preserve">PAE es la empresa con mayor crecimiento en la producción de hidrocarburos y mejor índice de reposición de reservas del país en los últimos diez años. </w:t>
      </w:r>
    </w:p>
    <w:p w14:paraId="4A92934E"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Es la principal compañía privada integrada de energía de Argentina y la región.</w:t>
      </w:r>
    </w:p>
    <w:p w14:paraId="7429E69B"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Es una compañía que emplea a miles de personas.</w:t>
      </w:r>
    </w:p>
    <w:p w14:paraId="0680CF42"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Tiene un claro compromiso por innovar, crear, desafiarse, invertir e ir por más.</w:t>
      </w:r>
    </w:p>
    <w:p w14:paraId="169BCFB3" w14:textId="77777777" w:rsidR="009D5FD8" w:rsidRPr="009D5FD8" w:rsidRDefault="009D5FD8" w:rsidP="009D5FD8">
      <w:pPr>
        <w:numPr>
          <w:ilvl w:val="0"/>
          <w:numId w:val="10"/>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Trabaja con los más altos estándares de seguridad y cuidado ambiental.</w:t>
      </w:r>
    </w:p>
    <w:p w14:paraId="727BCCC2" w14:textId="77777777" w:rsidR="009D5FD8" w:rsidRPr="009D5FD8" w:rsidRDefault="009D5FD8" w:rsidP="00C316C1">
      <w:pPr>
        <w:jc w:val="both"/>
        <w:rPr>
          <w:rFonts w:ascii="Calibri" w:eastAsia="Times New Roman" w:hAnsi="Calibri" w:cs="Calibri"/>
          <w:bCs/>
          <w:color w:val="000000"/>
          <w:sz w:val="22"/>
          <w:szCs w:val="22"/>
          <w:lang w:val="es-ES_tradnl"/>
        </w:rPr>
      </w:pPr>
    </w:p>
    <w:p w14:paraId="126B1A4D" w14:textId="77777777" w:rsidR="009D5FD8" w:rsidRPr="009D5FD8" w:rsidRDefault="009D5FD8" w:rsidP="00C316C1">
      <w:pPr>
        <w:spacing w:line="276" w:lineRule="auto"/>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Los números detrás del mensaje:</w:t>
      </w:r>
    </w:p>
    <w:p w14:paraId="31DCBE23"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PAE aporta el 16% de los hidrocarburos extraídos en el país y participa con un 16% en el mercado del Downstream, a través de la marca AXION energy.</w:t>
      </w:r>
    </w:p>
    <w:p w14:paraId="7C770719"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 xml:space="preserve">Aumentó su producción de gas en un 61% y 33% su producción de petróleo, entre 2001 y 2019. </w:t>
      </w:r>
    </w:p>
    <w:p w14:paraId="7D5847BC"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PAE tiene una tasa de reposición de reservas del 142%, mantenida durante los últimos 18 años.</w:t>
      </w:r>
    </w:p>
    <w:p w14:paraId="3EC4E8AA"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U$S1.500 es la inversión realizada en la ampliación y modernización de la refinería de Campana, el mayor proyecto en refino de los últimos 30 años en Argentina.</w:t>
      </w:r>
    </w:p>
    <w:p w14:paraId="231E94DB" w14:textId="77777777" w:rsidR="009D5FD8" w:rsidRPr="009D5FD8" w:rsidRDefault="009D5FD8" w:rsidP="009D5FD8">
      <w:pPr>
        <w:numPr>
          <w:ilvl w:val="0"/>
          <w:numId w:val="7"/>
        </w:numPr>
        <w:spacing w:line="276" w:lineRule="auto"/>
        <w:ind w:hanging="218"/>
        <w:contextualSpacing/>
        <w:jc w:val="both"/>
        <w:rPr>
          <w:rFonts w:ascii="Calibri" w:eastAsia="Times New Roman" w:hAnsi="Calibri" w:cs="Calibri"/>
          <w:bCs/>
          <w:color w:val="000000"/>
          <w:sz w:val="22"/>
          <w:szCs w:val="22"/>
          <w:lang w:val="es-ES_tradnl"/>
        </w:rPr>
      </w:pPr>
      <w:r w:rsidRPr="009D5FD8">
        <w:rPr>
          <w:rFonts w:ascii="Calibri" w:eastAsia="Times New Roman" w:hAnsi="Calibri" w:cs="Calibri"/>
          <w:bCs/>
          <w:color w:val="000000"/>
          <w:sz w:val="22"/>
          <w:szCs w:val="22"/>
          <w:lang w:val="es-ES_tradnl"/>
        </w:rPr>
        <w:t>En PAE trabaja un equipo de 21.000 personas, entre empleados directos e indirectos.</w:t>
      </w:r>
    </w:p>
    <w:p w14:paraId="674159E4" w14:textId="77777777" w:rsidR="009D5FD8" w:rsidRPr="009D5FD8" w:rsidRDefault="009D5FD8" w:rsidP="009D5FD8">
      <w:pPr>
        <w:numPr>
          <w:ilvl w:val="0"/>
          <w:numId w:val="7"/>
        </w:numPr>
        <w:spacing w:before="240" w:line="276" w:lineRule="auto"/>
        <w:ind w:hanging="218"/>
        <w:contextualSpacing/>
        <w:jc w:val="both"/>
        <w:rPr>
          <w:rFonts w:ascii="Calibri" w:eastAsia="Times New Roman" w:hAnsi="Calibri" w:cs="Calibri"/>
          <w:color w:val="000000"/>
          <w:sz w:val="22"/>
          <w:szCs w:val="22"/>
          <w:lang w:val="es-MX"/>
        </w:rPr>
      </w:pPr>
      <w:r w:rsidRPr="009D5FD8">
        <w:rPr>
          <w:rFonts w:ascii="Calibri" w:eastAsia="Times New Roman" w:hAnsi="Calibri" w:cs="Calibri"/>
          <w:bCs/>
          <w:color w:val="000000"/>
          <w:sz w:val="22"/>
          <w:szCs w:val="22"/>
          <w:lang w:val="es-ES_tradnl"/>
        </w:rPr>
        <w:t>Entre 2001 y 2019, PAE ha invertido U$S 17.000 millones en upstream.</w:t>
      </w:r>
    </w:p>
    <w:p w14:paraId="512272D8" w14:textId="77777777" w:rsidR="009D5FD8" w:rsidRPr="009D5FD8" w:rsidRDefault="009D5FD8" w:rsidP="009D5FD8">
      <w:pPr>
        <w:numPr>
          <w:ilvl w:val="0"/>
          <w:numId w:val="7"/>
        </w:numPr>
        <w:spacing w:before="240" w:line="276" w:lineRule="auto"/>
        <w:ind w:hanging="218"/>
        <w:contextualSpacing/>
        <w:jc w:val="both"/>
        <w:rPr>
          <w:rFonts w:ascii="Calibri" w:eastAsia="Cambria" w:hAnsi="Calibri" w:cs="Calibri"/>
          <w:color w:val="000000"/>
          <w:sz w:val="22"/>
          <w:szCs w:val="22"/>
          <w:lang w:eastAsia="es-ES_tradnl"/>
        </w:rPr>
      </w:pPr>
      <w:r w:rsidRPr="009D5FD8">
        <w:rPr>
          <w:rFonts w:ascii="Calibri" w:eastAsia="Times New Roman" w:hAnsi="Calibri" w:cs="Calibri"/>
          <w:color w:val="000000"/>
          <w:sz w:val="22"/>
          <w:szCs w:val="22"/>
          <w:lang w:val="es-MX"/>
        </w:rPr>
        <w:t xml:space="preserve">La capacidad </w:t>
      </w:r>
      <w:r w:rsidRPr="009D5FD8">
        <w:rPr>
          <w:rFonts w:ascii="Calibri" w:eastAsia="Times New Roman" w:hAnsi="Calibri" w:cs="Calibri"/>
          <w:color w:val="000000"/>
          <w:sz w:val="22"/>
          <w:szCs w:val="22"/>
          <w:lang w:eastAsia="es-ES_tradnl"/>
        </w:rPr>
        <w:t>de sus parques eólicos tiene una potencia de 165MW.</w:t>
      </w:r>
    </w:p>
    <w:p w14:paraId="319C9B57" w14:textId="77777777" w:rsidR="009D5FD8" w:rsidRPr="009D5FD8" w:rsidRDefault="009D5FD8" w:rsidP="009D5FD8">
      <w:pPr>
        <w:numPr>
          <w:ilvl w:val="0"/>
          <w:numId w:val="7"/>
        </w:numPr>
        <w:spacing w:before="240" w:line="276" w:lineRule="auto"/>
        <w:ind w:hanging="218"/>
        <w:contextualSpacing/>
        <w:jc w:val="both"/>
        <w:rPr>
          <w:rFonts w:ascii="Calibri" w:eastAsia="Cambria" w:hAnsi="Calibri" w:cs="Calibri"/>
          <w:color w:val="000000"/>
          <w:sz w:val="22"/>
          <w:szCs w:val="22"/>
          <w:lang w:eastAsia="es-ES_tradnl"/>
        </w:rPr>
      </w:pPr>
      <w:r w:rsidRPr="009D5FD8">
        <w:rPr>
          <w:rFonts w:ascii="Calibri" w:eastAsia="Times New Roman" w:hAnsi="Calibri" w:cs="Calibri"/>
          <w:color w:val="000000"/>
          <w:sz w:val="22"/>
          <w:szCs w:val="22"/>
          <w:lang w:val="es-ES" w:eastAsia="es-ES_tradnl"/>
        </w:rPr>
        <w:t>Comercializa sus combustibles a</w:t>
      </w:r>
      <w:r w:rsidRPr="009D5FD8">
        <w:rPr>
          <w:rFonts w:ascii="Calibri" w:eastAsia="Times New Roman" w:hAnsi="Calibri" w:cs="Calibri"/>
          <w:color w:val="000000"/>
          <w:sz w:val="22"/>
          <w:szCs w:val="22"/>
          <w:lang w:val="es-MX"/>
        </w:rPr>
        <w:t xml:space="preserve"> través de 735 </w:t>
      </w:r>
      <w:r w:rsidRPr="009D5FD8">
        <w:rPr>
          <w:rFonts w:ascii="Calibri" w:eastAsia="Times New Roman" w:hAnsi="Calibri" w:cs="Calibri"/>
          <w:color w:val="000000"/>
          <w:sz w:val="22"/>
          <w:szCs w:val="22"/>
          <w:lang w:val="es-ES" w:eastAsia="es-ES_tradnl"/>
        </w:rPr>
        <w:t>estaciones de servicio AXION energy en Argentina y Uruguay.</w:t>
      </w:r>
    </w:p>
    <w:p w14:paraId="60002E66" w14:textId="77777777" w:rsidR="009D5FD8" w:rsidRPr="009D5FD8" w:rsidRDefault="009D5FD8" w:rsidP="009D5FD8">
      <w:pPr>
        <w:spacing w:before="240" w:line="276" w:lineRule="auto"/>
        <w:ind w:left="360"/>
        <w:contextualSpacing/>
        <w:jc w:val="both"/>
        <w:rPr>
          <w:rFonts w:ascii="Calibri" w:eastAsia="Times New Roman" w:hAnsi="Calibri" w:cs="Calibri"/>
          <w:color w:val="000000"/>
          <w:sz w:val="22"/>
          <w:szCs w:val="22"/>
          <w:lang w:val="es-MX"/>
        </w:rPr>
      </w:pPr>
    </w:p>
    <w:p w14:paraId="0200D813" w14:textId="77777777" w:rsidR="009D5FD8" w:rsidRPr="009D5FD8" w:rsidRDefault="009D5FD8" w:rsidP="009D5FD8">
      <w:pPr>
        <w:spacing w:line="360" w:lineRule="auto"/>
        <w:jc w:val="both"/>
        <w:rPr>
          <w:rFonts w:ascii="Calibri" w:eastAsia="Times New Roman" w:hAnsi="Calibri" w:cs="Calibri"/>
          <w:color w:val="000000"/>
          <w:sz w:val="22"/>
          <w:szCs w:val="22"/>
          <w:lang w:val="es-MX"/>
        </w:rPr>
      </w:pPr>
      <w:r w:rsidRPr="009D5FD8">
        <w:rPr>
          <w:rFonts w:ascii="Calibri" w:eastAsia="Times New Roman" w:hAnsi="Calibri" w:cs="Calibri"/>
          <w:b/>
          <w:bCs/>
          <w:color w:val="000000"/>
          <w:sz w:val="22"/>
          <w:szCs w:val="22"/>
          <w:lang w:val="es-MX"/>
        </w:rPr>
        <w:lastRenderedPageBreak/>
        <w:t>EJECUCIÓN DEL PLAN</w:t>
      </w:r>
      <w:r w:rsidRPr="009D5FD8">
        <w:rPr>
          <w:rFonts w:ascii="Calibri" w:eastAsia="Times New Roman" w:hAnsi="Calibri" w:cs="Calibri"/>
          <w:color w:val="000000"/>
          <w:sz w:val="22"/>
          <w:szCs w:val="22"/>
          <w:lang w:val="es-MX"/>
        </w:rPr>
        <w:t xml:space="preserve"> </w:t>
      </w:r>
    </w:p>
    <w:p w14:paraId="244C1040" w14:textId="15182944" w:rsidR="00FA2F1D" w:rsidRPr="00FA2F1D" w:rsidRDefault="00FA2F1D" w:rsidP="00FA2F1D">
      <w:pPr>
        <w:spacing w:line="360" w:lineRule="auto"/>
        <w:jc w:val="both"/>
        <w:rPr>
          <w:rFonts w:ascii="Calibri" w:eastAsia="Times New Roman" w:hAnsi="Calibri" w:cs="Calibri"/>
          <w:b/>
          <w:bCs/>
          <w:color w:val="000000"/>
          <w:sz w:val="22"/>
          <w:szCs w:val="22"/>
          <w:lang w:val="es-MX"/>
        </w:rPr>
      </w:pPr>
      <w:r w:rsidRPr="00FA2F1D">
        <w:rPr>
          <w:rFonts w:ascii="Calibri" w:eastAsia="Times New Roman" w:hAnsi="Calibri" w:cs="Calibri"/>
          <w:b/>
          <w:bCs/>
          <w:color w:val="000000"/>
          <w:sz w:val="22"/>
          <w:szCs w:val="22"/>
          <w:lang w:val="es-MX"/>
        </w:rPr>
        <w:t>Videos</w:t>
      </w:r>
    </w:p>
    <w:p w14:paraId="215EE486" w14:textId="77777777" w:rsidR="00C316C1" w:rsidRDefault="00A84228" w:rsidP="00C316C1">
      <w:pPr>
        <w:spacing w:after="240" w:line="276" w:lineRule="auto"/>
        <w:jc w:val="both"/>
        <w:rPr>
          <w:rFonts w:ascii="Calibri" w:eastAsia="Times New Roman" w:hAnsi="Calibri" w:cs="Calibri"/>
          <w:color w:val="000000"/>
          <w:sz w:val="22"/>
          <w:szCs w:val="22"/>
          <w:lang w:val="es-MX"/>
        </w:rPr>
      </w:pPr>
      <w:r>
        <w:rPr>
          <w:rFonts w:ascii="Calibri" w:eastAsia="Times New Roman" w:hAnsi="Calibri" w:cs="Calibri"/>
          <w:color w:val="000000"/>
          <w:sz w:val="22"/>
          <w:szCs w:val="22"/>
          <w:lang w:val="es-MX"/>
        </w:rPr>
        <w:t>Durante el 2019 s</w:t>
      </w:r>
      <w:r w:rsidR="009D5FD8" w:rsidRPr="009D5FD8">
        <w:rPr>
          <w:rFonts w:ascii="Calibri" w:eastAsia="Times New Roman" w:hAnsi="Calibri" w:cs="Calibri"/>
          <w:color w:val="000000"/>
          <w:sz w:val="22"/>
          <w:szCs w:val="22"/>
          <w:lang w:val="es-MX"/>
        </w:rPr>
        <w:t xml:space="preserve">e realizaron dos spots institucionales, titulados </w:t>
      </w:r>
      <w:r w:rsidR="009D5FD8" w:rsidRPr="009D5FD8">
        <w:rPr>
          <w:rFonts w:ascii="Calibri" w:eastAsia="Times New Roman" w:hAnsi="Calibri" w:cs="Calibri"/>
          <w:b/>
          <w:bCs/>
          <w:color w:val="000000"/>
          <w:sz w:val="22"/>
          <w:szCs w:val="22"/>
          <w:lang w:val="es-MX"/>
        </w:rPr>
        <w:t>“De donde viene la energía”</w:t>
      </w:r>
      <w:r w:rsidR="009D5FD8" w:rsidRPr="009D5FD8">
        <w:rPr>
          <w:rFonts w:ascii="Calibri" w:eastAsia="Times New Roman" w:hAnsi="Calibri" w:cs="Calibri"/>
          <w:color w:val="000000"/>
          <w:sz w:val="22"/>
          <w:szCs w:val="22"/>
          <w:lang w:val="es-MX"/>
        </w:rPr>
        <w:t xml:space="preserve"> e </w:t>
      </w:r>
      <w:r w:rsidR="009D5FD8" w:rsidRPr="009D5FD8">
        <w:rPr>
          <w:rFonts w:ascii="Calibri" w:eastAsia="Times New Roman" w:hAnsi="Calibri" w:cs="Calibri"/>
          <w:b/>
          <w:bCs/>
          <w:color w:val="000000"/>
          <w:sz w:val="22"/>
          <w:szCs w:val="22"/>
          <w:lang w:val="es-MX"/>
        </w:rPr>
        <w:t>“Intentar lo imposible”</w:t>
      </w:r>
      <w:r w:rsidR="009D5FD8" w:rsidRPr="009D5FD8">
        <w:rPr>
          <w:rFonts w:ascii="Calibri" w:eastAsia="Times New Roman" w:hAnsi="Calibri" w:cs="Calibri"/>
          <w:color w:val="000000"/>
          <w:sz w:val="22"/>
          <w:szCs w:val="22"/>
          <w:lang w:val="es-MX"/>
        </w:rPr>
        <w:t>.</w:t>
      </w:r>
      <w:r w:rsidR="009D5FD8" w:rsidRPr="009D5FD8">
        <w:rPr>
          <w:rFonts w:ascii="Calibri" w:eastAsia="Times New Roman" w:hAnsi="Calibri" w:cs="Calibri"/>
          <w:b/>
          <w:i/>
          <w:color w:val="000000"/>
          <w:sz w:val="22"/>
          <w:szCs w:val="22"/>
          <w:lang w:val="es-MX"/>
        </w:rPr>
        <w:t xml:space="preserve"> </w:t>
      </w:r>
      <w:r w:rsidR="009D5FD8" w:rsidRPr="009D5FD8">
        <w:rPr>
          <w:rFonts w:ascii="Calibri" w:eastAsia="Times New Roman" w:hAnsi="Calibri" w:cs="Calibri"/>
          <w:color w:val="000000"/>
          <w:sz w:val="22"/>
          <w:szCs w:val="22"/>
          <w:lang w:val="es-MX"/>
        </w:rPr>
        <w:t>Estas piezas buscan posicionar a PAE como una empresa integrada, muestra el trabajo de PAE en toda su cadena productiva y recorre las operaciones de la compañía.</w:t>
      </w:r>
    </w:p>
    <w:p w14:paraId="229F9F58" w14:textId="3BF0D66D" w:rsidR="00C316C1" w:rsidRDefault="009D5FD8" w:rsidP="00C316C1">
      <w:pPr>
        <w:spacing w:after="240" w:line="276" w:lineRule="auto"/>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 xml:space="preserve">Los videos tienen una duración aproximada de 1 minuto, y fueron dirigidos por Marcelo Burgos, un reconocido director publicitario. Los mismos fueron elaborados a partir de la producción de filmación realizada en la operación de Golfo San Jorge, la refinería de Campana, estaciones de servicio y a partir de material de archivo de la compañía, realizado para otras producciones. La agencia Grey Argentina realizó una cuidadosa selección de las imágenes y diseñó las placas sobreimpresas que dan cohesión y coherencia a la serie. Para que todos los videos tuvieran el mismo </w:t>
      </w:r>
      <w:r w:rsidRPr="009D5FD8">
        <w:rPr>
          <w:rFonts w:ascii="Calibri" w:eastAsia="Times New Roman" w:hAnsi="Calibri" w:cs="Calibri"/>
          <w:i/>
          <w:iCs/>
          <w:color w:val="000000"/>
          <w:sz w:val="22"/>
          <w:szCs w:val="22"/>
          <w:lang w:val="es-MX"/>
        </w:rPr>
        <w:t>look &amp; feel</w:t>
      </w:r>
      <w:r w:rsidRPr="009D5FD8">
        <w:rPr>
          <w:rFonts w:ascii="Calibri" w:eastAsia="Times New Roman" w:hAnsi="Calibri" w:cs="Calibri"/>
          <w:color w:val="000000"/>
          <w:sz w:val="22"/>
          <w:szCs w:val="22"/>
          <w:lang w:val="es-MX"/>
        </w:rPr>
        <w:t xml:space="preserve">, durante la etapa de postproducción debieron trabajar especialmente la colorimetría, para unificar la sombra, el color y la saturación de las imágenes. </w:t>
      </w:r>
    </w:p>
    <w:p w14:paraId="661C04EB" w14:textId="31DDBCC5" w:rsidR="009D5FD8" w:rsidRPr="009D5FD8" w:rsidRDefault="009D5FD8" w:rsidP="00C316C1">
      <w:pPr>
        <w:spacing w:after="240" w:line="276" w:lineRule="auto"/>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Asimismo, se realizaron reducciones de los videos bajo los ejes “De dónde viene la energía” y “Somos PAE”, los mismos también están atravesados por mensajes claves vinculados con la expansión y el crecimiento de la compañía y su aporte al desarrollo energético del país.</w:t>
      </w:r>
    </w:p>
    <w:p w14:paraId="6E3E4251" w14:textId="6CBA740E" w:rsidR="00FA2F1D" w:rsidRPr="00FA2F1D" w:rsidRDefault="00FA2F1D" w:rsidP="00C316C1">
      <w:pPr>
        <w:spacing w:before="240" w:line="276" w:lineRule="auto"/>
        <w:jc w:val="both"/>
        <w:rPr>
          <w:rFonts w:ascii="Calibri" w:eastAsia="Times New Roman" w:hAnsi="Calibri" w:cs="Calibri"/>
          <w:b/>
          <w:bCs/>
          <w:iCs/>
          <w:color w:val="000000"/>
          <w:sz w:val="22"/>
          <w:szCs w:val="22"/>
          <w:lang w:val="es-MX"/>
        </w:rPr>
      </w:pPr>
      <w:r w:rsidRPr="00FA2F1D">
        <w:rPr>
          <w:rFonts w:ascii="Calibri" w:eastAsia="Times New Roman" w:hAnsi="Calibri" w:cs="Calibri"/>
          <w:b/>
          <w:bCs/>
          <w:iCs/>
          <w:color w:val="000000"/>
          <w:sz w:val="22"/>
          <w:szCs w:val="22"/>
          <w:lang w:val="es-MX"/>
        </w:rPr>
        <w:t>Radio</w:t>
      </w:r>
    </w:p>
    <w:p w14:paraId="5BF59BC3" w14:textId="65451238" w:rsidR="009D5FD8" w:rsidRPr="00376F32" w:rsidRDefault="00FA2F1D" w:rsidP="00FA2F1D">
      <w:pPr>
        <w:spacing w:line="276" w:lineRule="auto"/>
        <w:jc w:val="both"/>
        <w:rPr>
          <w:rFonts w:ascii="Calibri" w:eastAsia="Times New Roman" w:hAnsi="Calibri" w:cs="Calibri"/>
          <w:bCs/>
          <w:color w:val="000000"/>
          <w:sz w:val="22"/>
          <w:szCs w:val="22"/>
          <w:lang w:val="es-MX"/>
        </w:rPr>
      </w:pPr>
      <w:r>
        <w:rPr>
          <w:rFonts w:ascii="Calibri" w:eastAsia="Times New Roman" w:hAnsi="Calibri" w:cs="Calibri"/>
          <w:iCs/>
          <w:color w:val="000000"/>
          <w:sz w:val="22"/>
          <w:szCs w:val="22"/>
          <w:lang w:val="es-MX"/>
        </w:rPr>
        <w:t>Se</w:t>
      </w:r>
      <w:r w:rsidR="009D5FD8" w:rsidRPr="009D5FD8">
        <w:rPr>
          <w:rFonts w:ascii="Calibri" w:eastAsia="Times New Roman" w:hAnsi="Calibri" w:cs="Calibri"/>
          <w:iCs/>
          <w:color w:val="000000"/>
          <w:sz w:val="22"/>
          <w:szCs w:val="22"/>
          <w:lang w:val="es-MX"/>
        </w:rPr>
        <w:t xml:space="preserve"> </w:t>
      </w:r>
      <w:r w:rsidR="00EA1662">
        <w:rPr>
          <w:rFonts w:ascii="Calibri" w:eastAsia="Times New Roman" w:hAnsi="Calibri" w:cs="Calibri"/>
          <w:iCs/>
          <w:color w:val="000000"/>
          <w:sz w:val="22"/>
          <w:szCs w:val="22"/>
          <w:lang w:val="es-MX"/>
        </w:rPr>
        <w:t>diseñaron</w:t>
      </w:r>
      <w:r w:rsidR="00A84228">
        <w:rPr>
          <w:rFonts w:ascii="Calibri" w:eastAsia="Times New Roman" w:hAnsi="Calibri" w:cs="Calibri"/>
          <w:iCs/>
          <w:color w:val="000000"/>
          <w:sz w:val="22"/>
          <w:szCs w:val="22"/>
          <w:lang w:val="es-MX"/>
        </w:rPr>
        <w:t xml:space="preserve"> </w:t>
      </w:r>
      <w:r w:rsidR="009D5FD8" w:rsidRPr="009D5FD8">
        <w:rPr>
          <w:rFonts w:ascii="Calibri" w:eastAsia="Times New Roman" w:hAnsi="Calibri" w:cs="Calibri"/>
          <w:color w:val="000000"/>
          <w:sz w:val="22"/>
          <w:szCs w:val="22"/>
          <w:lang w:val="es-MX"/>
        </w:rPr>
        <w:t xml:space="preserve">dos piezas para radio de una duración de 16 segundos, ambos siguiendo el slogan </w:t>
      </w:r>
      <w:r w:rsidR="009D5FD8" w:rsidRPr="009D5FD8">
        <w:rPr>
          <w:rFonts w:ascii="Calibri" w:eastAsia="Times New Roman" w:hAnsi="Calibri" w:cs="Calibri"/>
          <w:b/>
          <w:color w:val="000000"/>
          <w:sz w:val="22"/>
          <w:szCs w:val="22"/>
          <w:lang w:val="es-MX"/>
        </w:rPr>
        <w:t>“Hacer las cosas bien”.</w:t>
      </w:r>
      <w:r w:rsidR="009D5FD8" w:rsidRPr="009D5FD8">
        <w:rPr>
          <w:rFonts w:ascii="Calibri" w:eastAsia="Times New Roman" w:hAnsi="Calibri" w:cs="Calibri"/>
          <w:bCs/>
          <w:color w:val="000000"/>
          <w:sz w:val="22"/>
          <w:szCs w:val="22"/>
          <w:lang w:val="es-MX"/>
        </w:rPr>
        <w:t xml:space="preserve"> Los textos, narrados por un locutor, apuntaron a comunicar que en PAE se explora y produce petróleo y gas para acercar la energía que pone en movimiento la vida de las personas. </w:t>
      </w:r>
      <w:r w:rsidR="009D5FD8" w:rsidRPr="009D5FD8">
        <w:rPr>
          <w:rFonts w:ascii="Calibri" w:eastAsia="Times New Roman" w:hAnsi="Calibri" w:cs="Calibri"/>
          <w:color w:val="000000"/>
          <w:sz w:val="22"/>
          <w:szCs w:val="22"/>
          <w:lang w:val="es-MX"/>
        </w:rPr>
        <w:t>A su vez, que para PAE la única manera de superarse es intentar lo imposible</w:t>
      </w:r>
      <w:r w:rsidR="00376F32" w:rsidRPr="00376F32">
        <w:rPr>
          <w:rFonts w:ascii="Calibri" w:eastAsia="Times New Roman" w:hAnsi="Calibri" w:cs="Calibri"/>
          <w:bCs/>
          <w:color w:val="000000"/>
          <w:sz w:val="22"/>
          <w:szCs w:val="22"/>
          <w:lang w:val="es-MX"/>
        </w:rPr>
        <w:t>:</w:t>
      </w:r>
    </w:p>
    <w:p w14:paraId="5BF91394" w14:textId="77777777" w:rsidR="00376F32" w:rsidRPr="00376F32" w:rsidRDefault="00376F32" w:rsidP="00C316C1">
      <w:pPr>
        <w:spacing w:before="240" w:line="276" w:lineRule="auto"/>
        <w:jc w:val="both"/>
        <w:rPr>
          <w:rFonts w:ascii="Calibri" w:eastAsia="Times New Roman" w:hAnsi="Calibri" w:cs="Calibri"/>
          <w:color w:val="000000"/>
          <w:sz w:val="22"/>
          <w:szCs w:val="22"/>
        </w:rPr>
      </w:pPr>
      <w:r w:rsidRPr="00376F32">
        <w:rPr>
          <w:rFonts w:ascii="Calibri" w:eastAsia="Times New Roman" w:hAnsi="Calibri" w:cs="Calibri"/>
          <w:color w:val="000000"/>
          <w:sz w:val="22"/>
          <w:szCs w:val="22"/>
        </w:rPr>
        <w:t>Spot Radial 1:</w:t>
      </w:r>
    </w:p>
    <w:p w14:paraId="0CF7F0FC" w14:textId="7AE1AC0F" w:rsidR="00376F32" w:rsidRPr="00376F32" w:rsidRDefault="00376F32" w:rsidP="000544C7">
      <w:pPr>
        <w:spacing w:line="276" w:lineRule="auto"/>
        <w:jc w:val="both"/>
        <w:rPr>
          <w:rFonts w:ascii="Calibri" w:eastAsia="Times New Roman" w:hAnsi="Calibri" w:cs="Calibri"/>
          <w:color w:val="000000"/>
          <w:sz w:val="22"/>
          <w:szCs w:val="22"/>
        </w:rPr>
      </w:pPr>
      <w:r w:rsidRPr="00376F32">
        <w:rPr>
          <w:rFonts w:ascii="Calibri" w:eastAsia="Times New Roman" w:hAnsi="Calibri" w:cs="Calibri"/>
          <w:color w:val="000000"/>
          <w:sz w:val="22"/>
          <w:szCs w:val="22"/>
        </w:rPr>
        <w:t xml:space="preserve">En Pan American Energy exploramos y producimos petróleo y gas para </w:t>
      </w:r>
      <w:r w:rsidR="000544C7">
        <w:rPr>
          <w:rFonts w:ascii="Calibri" w:eastAsia="Times New Roman" w:hAnsi="Calibri" w:cs="Calibri"/>
          <w:color w:val="000000"/>
          <w:sz w:val="22"/>
          <w:szCs w:val="22"/>
        </w:rPr>
        <w:t>acercarte la energía que pone en movimiento</w:t>
      </w:r>
      <w:r w:rsidRPr="00376F32">
        <w:rPr>
          <w:rFonts w:ascii="Calibri" w:eastAsia="Times New Roman" w:hAnsi="Calibri" w:cs="Calibri"/>
          <w:color w:val="000000"/>
          <w:sz w:val="22"/>
          <w:szCs w:val="22"/>
        </w:rPr>
        <w:t xml:space="preserve"> </w:t>
      </w:r>
      <w:r w:rsidR="000544C7">
        <w:rPr>
          <w:rFonts w:ascii="Calibri" w:eastAsia="Times New Roman" w:hAnsi="Calibri" w:cs="Calibri"/>
          <w:color w:val="000000"/>
          <w:sz w:val="22"/>
          <w:szCs w:val="22"/>
        </w:rPr>
        <w:t xml:space="preserve">tu vida. </w:t>
      </w:r>
      <w:r w:rsidRPr="00376F32">
        <w:rPr>
          <w:rFonts w:ascii="Calibri" w:eastAsia="Times New Roman" w:hAnsi="Calibri" w:cs="Calibri"/>
          <w:color w:val="000000"/>
          <w:sz w:val="22"/>
          <w:szCs w:val="22"/>
        </w:rPr>
        <w:t>Somos Pan American Energy, somos A</w:t>
      </w:r>
      <w:r w:rsidR="000544C7">
        <w:rPr>
          <w:rFonts w:ascii="Calibri" w:eastAsia="Times New Roman" w:hAnsi="Calibri" w:cs="Calibri"/>
          <w:color w:val="000000"/>
          <w:sz w:val="22"/>
          <w:szCs w:val="22"/>
        </w:rPr>
        <w:t>XION</w:t>
      </w:r>
      <w:r w:rsidR="00295A34">
        <w:rPr>
          <w:rFonts w:ascii="Calibri" w:eastAsia="Times New Roman" w:hAnsi="Calibri" w:cs="Calibri"/>
          <w:color w:val="000000"/>
          <w:sz w:val="22"/>
          <w:szCs w:val="22"/>
        </w:rPr>
        <w:t xml:space="preserve"> </w:t>
      </w:r>
      <w:r w:rsidRPr="00376F32">
        <w:rPr>
          <w:rFonts w:ascii="Calibri" w:eastAsia="Times New Roman" w:hAnsi="Calibri" w:cs="Calibri"/>
          <w:color w:val="000000"/>
          <w:sz w:val="22"/>
          <w:szCs w:val="22"/>
        </w:rPr>
        <w:t>y sabemos que hacer las cosas bien es la mejor manera de hacerlas.</w:t>
      </w:r>
    </w:p>
    <w:p w14:paraId="351FC1AE" w14:textId="77777777" w:rsidR="00BD7FA5" w:rsidRDefault="00BD7FA5" w:rsidP="00C316C1">
      <w:pPr>
        <w:spacing w:before="240" w:line="276" w:lineRule="auto"/>
        <w:jc w:val="both"/>
        <w:rPr>
          <w:rFonts w:ascii="Calibri" w:eastAsia="Times New Roman" w:hAnsi="Calibri" w:cs="Calibri"/>
          <w:color w:val="000000"/>
          <w:sz w:val="22"/>
          <w:szCs w:val="22"/>
        </w:rPr>
      </w:pPr>
    </w:p>
    <w:p w14:paraId="2D3FB450" w14:textId="6C207B1C" w:rsidR="000544C7" w:rsidRDefault="00376F32" w:rsidP="00C316C1">
      <w:pPr>
        <w:spacing w:before="240" w:line="276" w:lineRule="auto"/>
        <w:jc w:val="both"/>
        <w:rPr>
          <w:rFonts w:ascii="Calibri" w:eastAsia="Times New Roman" w:hAnsi="Calibri" w:cs="Calibri"/>
          <w:color w:val="000000"/>
          <w:sz w:val="22"/>
          <w:szCs w:val="22"/>
        </w:rPr>
      </w:pPr>
      <w:r w:rsidRPr="00376F32">
        <w:rPr>
          <w:rFonts w:ascii="Calibri" w:eastAsia="Times New Roman" w:hAnsi="Calibri" w:cs="Calibri"/>
          <w:color w:val="000000"/>
          <w:sz w:val="22"/>
          <w:szCs w:val="22"/>
        </w:rPr>
        <w:lastRenderedPageBreak/>
        <w:t>Spot Radial 2:</w:t>
      </w:r>
    </w:p>
    <w:p w14:paraId="72C8870C" w14:textId="43078045" w:rsidR="00376F32" w:rsidRPr="009D5FD8" w:rsidRDefault="00376F32" w:rsidP="00A84228">
      <w:pPr>
        <w:spacing w:line="276" w:lineRule="auto"/>
        <w:jc w:val="both"/>
        <w:rPr>
          <w:rFonts w:ascii="Calibri" w:eastAsia="Times New Roman" w:hAnsi="Calibri" w:cs="Calibri"/>
          <w:color w:val="000000"/>
          <w:sz w:val="22"/>
          <w:szCs w:val="22"/>
        </w:rPr>
      </w:pPr>
      <w:r w:rsidRPr="00376F32">
        <w:rPr>
          <w:rFonts w:ascii="Calibri" w:eastAsia="Times New Roman" w:hAnsi="Calibri" w:cs="Calibri"/>
          <w:color w:val="000000"/>
          <w:sz w:val="22"/>
          <w:szCs w:val="22"/>
        </w:rPr>
        <w:t>En Pan American Energy creemos que la única manera de superarnos es intentar lo imposible.</w:t>
      </w:r>
      <w:r w:rsidR="000544C7">
        <w:rPr>
          <w:rFonts w:ascii="Calibri" w:eastAsia="Times New Roman" w:hAnsi="Calibri" w:cs="Calibri"/>
          <w:color w:val="000000"/>
          <w:sz w:val="22"/>
          <w:szCs w:val="22"/>
        </w:rPr>
        <w:t xml:space="preserve"> </w:t>
      </w:r>
      <w:r w:rsidRPr="00376F32">
        <w:rPr>
          <w:rFonts w:ascii="Calibri" w:eastAsia="Times New Roman" w:hAnsi="Calibri" w:cs="Calibri"/>
          <w:color w:val="000000"/>
          <w:sz w:val="22"/>
          <w:szCs w:val="22"/>
        </w:rPr>
        <w:t>Somos Pan American Energy, somos A</w:t>
      </w:r>
      <w:r w:rsidR="000544C7">
        <w:rPr>
          <w:rFonts w:ascii="Calibri" w:eastAsia="Times New Roman" w:hAnsi="Calibri" w:cs="Calibri"/>
          <w:color w:val="000000"/>
          <w:sz w:val="22"/>
          <w:szCs w:val="22"/>
        </w:rPr>
        <w:t>XION</w:t>
      </w:r>
      <w:r w:rsidRPr="00376F32">
        <w:rPr>
          <w:rFonts w:ascii="Calibri" w:eastAsia="Times New Roman" w:hAnsi="Calibri" w:cs="Calibri"/>
          <w:color w:val="000000"/>
          <w:sz w:val="22"/>
          <w:szCs w:val="22"/>
        </w:rPr>
        <w:t xml:space="preserve"> y sabemos que hacer las cosas bien es la mejor manera de hacerlas.</w:t>
      </w:r>
    </w:p>
    <w:p w14:paraId="6763131F" w14:textId="17A97FA1" w:rsidR="00EA1662" w:rsidRPr="00EA1662" w:rsidRDefault="00EA1662" w:rsidP="00EA1662">
      <w:pPr>
        <w:spacing w:before="240" w:line="360" w:lineRule="auto"/>
        <w:jc w:val="both"/>
        <w:rPr>
          <w:rFonts w:ascii="Calibri" w:eastAsia="Times New Roman" w:hAnsi="Calibri" w:cs="Calibri"/>
          <w:b/>
          <w:bCs/>
          <w:color w:val="000000"/>
          <w:sz w:val="22"/>
          <w:szCs w:val="22"/>
          <w:lang w:val="es-MX"/>
        </w:rPr>
      </w:pPr>
      <w:r w:rsidRPr="00EA1662">
        <w:rPr>
          <w:rFonts w:ascii="Calibri" w:eastAsia="Times New Roman" w:hAnsi="Calibri" w:cs="Calibri"/>
          <w:b/>
          <w:bCs/>
          <w:color w:val="000000"/>
          <w:sz w:val="22"/>
          <w:szCs w:val="22"/>
          <w:lang w:val="es-MX"/>
        </w:rPr>
        <w:t>Piezas para medios</w:t>
      </w:r>
    </w:p>
    <w:p w14:paraId="591DC69C" w14:textId="3A9C8FCF" w:rsidR="00376F32" w:rsidRDefault="00EA1662" w:rsidP="00EA1662">
      <w:pPr>
        <w:spacing w:line="276" w:lineRule="auto"/>
        <w:jc w:val="both"/>
        <w:rPr>
          <w:rFonts w:ascii="Calibri" w:eastAsia="Times New Roman" w:hAnsi="Calibri" w:cs="Calibri"/>
          <w:color w:val="000000"/>
          <w:sz w:val="22"/>
          <w:szCs w:val="22"/>
          <w:lang w:val="es-MX"/>
        </w:rPr>
      </w:pPr>
      <w:r>
        <w:rPr>
          <w:rFonts w:ascii="Calibri" w:eastAsia="Times New Roman" w:hAnsi="Calibri" w:cs="Calibri"/>
          <w:color w:val="000000"/>
          <w:sz w:val="22"/>
          <w:szCs w:val="22"/>
          <w:lang w:val="es-MX"/>
        </w:rPr>
        <w:t>Se</w:t>
      </w:r>
      <w:r w:rsidR="009D5FD8" w:rsidRPr="009D5FD8">
        <w:rPr>
          <w:rFonts w:ascii="Calibri" w:eastAsia="Times New Roman" w:hAnsi="Calibri" w:cs="Calibri"/>
          <w:color w:val="000000"/>
          <w:sz w:val="22"/>
          <w:szCs w:val="22"/>
          <w:lang w:val="es-MX"/>
        </w:rPr>
        <w:t xml:space="preserve"> desarrollaron diversas piezas de comunicación que buscaron mantener la misma línea estética. Por un lado, se </w:t>
      </w:r>
      <w:r w:rsidR="00376F32">
        <w:rPr>
          <w:rFonts w:ascii="Calibri" w:eastAsia="Times New Roman" w:hAnsi="Calibri" w:cs="Calibri"/>
          <w:color w:val="000000"/>
          <w:sz w:val="22"/>
          <w:szCs w:val="22"/>
          <w:lang w:val="es-MX"/>
        </w:rPr>
        <w:t>crearon avisos gráficos</w:t>
      </w:r>
      <w:r w:rsidR="009D5FD8" w:rsidRPr="009D5FD8">
        <w:rPr>
          <w:rFonts w:ascii="Calibri" w:eastAsia="Times New Roman" w:hAnsi="Calibri" w:cs="Calibri"/>
          <w:color w:val="000000"/>
          <w:sz w:val="22"/>
          <w:szCs w:val="22"/>
          <w:lang w:val="es-MX"/>
        </w:rPr>
        <w:t xml:space="preserve"> que fueron construidos con el mismo </w:t>
      </w:r>
      <w:r w:rsidR="009D5FD8" w:rsidRPr="009D5FD8">
        <w:rPr>
          <w:rFonts w:ascii="Calibri" w:eastAsia="Times New Roman" w:hAnsi="Calibri" w:cs="Calibri"/>
          <w:i/>
          <w:iCs/>
          <w:color w:val="000000"/>
          <w:sz w:val="22"/>
          <w:szCs w:val="22"/>
          <w:lang w:val="es-MX"/>
        </w:rPr>
        <w:t>look &amp; feel</w:t>
      </w:r>
      <w:r w:rsidR="009D5FD8" w:rsidRPr="009D5FD8">
        <w:rPr>
          <w:rFonts w:ascii="Calibri" w:eastAsia="Times New Roman" w:hAnsi="Calibri" w:cs="Calibri"/>
          <w:color w:val="000000"/>
          <w:sz w:val="22"/>
          <w:szCs w:val="22"/>
          <w:lang w:val="es-MX"/>
        </w:rPr>
        <w:t xml:space="preserve"> del resto de la campaña, para los cuales se crearon ilustraciones específicas ya sea para el </w:t>
      </w:r>
      <w:r w:rsidR="009D5FD8" w:rsidRPr="009D5FD8">
        <w:rPr>
          <w:rFonts w:ascii="Calibri" w:eastAsia="Times New Roman" w:hAnsi="Calibri" w:cs="Calibri"/>
          <w:i/>
          <w:iCs/>
          <w:color w:val="000000"/>
          <w:sz w:val="22"/>
          <w:szCs w:val="22"/>
          <w:lang w:val="es-MX"/>
        </w:rPr>
        <w:t>claim</w:t>
      </w:r>
      <w:r w:rsidR="009D5FD8" w:rsidRPr="009D5FD8">
        <w:rPr>
          <w:rFonts w:ascii="Calibri" w:eastAsia="Times New Roman" w:hAnsi="Calibri" w:cs="Calibri"/>
          <w:color w:val="000000"/>
          <w:sz w:val="22"/>
          <w:szCs w:val="22"/>
          <w:lang w:val="es-MX"/>
        </w:rPr>
        <w:t xml:space="preserve"> de “Energía responsable” como para el de “Hacer las cosas bien”. Para este material se desarrolló una línea estética donde predominaban los tonos claros como el blanco, y se utilizaron diferentes colores para diferenciar el tipo de mensaje que se quiso transmitir en relación con: </w:t>
      </w:r>
    </w:p>
    <w:p w14:paraId="17141449" w14:textId="09C0F0AE" w:rsidR="00376F32" w:rsidRPr="00376F32" w:rsidRDefault="00376F32" w:rsidP="00376F32">
      <w:pPr>
        <w:spacing w:before="240" w:line="276" w:lineRule="auto"/>
        <w:jc w:val="both"/>
        <w:rPr>
          <w:rFonts w:eastAsia="Times New Roman" w:cstheme="minorHAnsi"/>
          <w:color w:val="000000"/>
          <w:sz w:val="22"/>
          <w:szCs w:val="22"/>
          <w:lang w:val="es-MX"/>
        </w:rPr>
      </w:pPr>
      <w:r w:rsidRPr="00376F32">
        <w:rPr>
          <w:rFonts w:eastAsia="Times New Roman" w:cstheme="minorHAnsi"/>
          <w:color w:val="000000"/>
          <w:sz w:val="22"/>
          <w:szCs w:val="22"/>
          <w:lang w:val="es-MX"/>
        </w:rPr>
        <w:t>Energía Responsable – Mensajes de sustentabilidad:</w:t>
      </w:r>
    </w:p>
    <w:p w14:paraId="33176CDE"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Articulación público-privada</w:t>
      </w:r>
    </w:p>
    <w:p w14:paraId="24B85698"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Becas</w:t>
      </w:r>
    </w:p>
    <w:p w14:paraId="4EDEC5CE"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Creciendo Juntos</w:t>
      </w:r>
    </w:p>
    <w:p w14:paraId="53575FB4"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Energía eólica</w:t>
      </w:r>
    </w:p>
    <w:p w14:paraId="59FF5D7F" w14:textId="4688E999" w:rsidR="00376F32" w:rsidRPr="00376F32" w:rsidRDefault="00A1788A"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Pr>
          <w:rFonts w:eastAsia="Times New Roman" w:cstheme="minorHAnsi"/>
          <w:bCs/>
          <w:color w:val="000000"/>
          <w:sz w:val="22"/>
          <w:szCs w:val="22"/>
          <w:lang w:val="es-ES_tradnl"/>
        </w:rPr>
        <w:t xml:space="preserve">Protección de especies - </w:t>
      </w:r>
      <w:r w:rsidR="00376F32" w:rsidRPr="00376F32">
        <w:rPr>
          <w:rFonts w:eastAsia="Times New Roman" w:cstheme="minorHAnsi"/>
          <w:bCs/>
          <w:color w:val="000000"/>
          <w:sz w:val="22"/>
          <w:szCs w:val="22"/>
          <w:lang w:val="es-ES_tradnl"/>
        </w:rPr>
        <w:t>Pingüino de Magallanes</w:t>
      </w:r>
    </w:p>
    <w:p w14:paraId="34B2BA90"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Promotores ambientales</w:t>
      </w:r>
    </w:p>
    <w:p w14:paraId="47ABEF98" w14:textId="3883075F"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Programa Pymes</w:t>
      </w:r>
    </w:p>
    <w:p w14:paraId="15BE8B1A" w14:textId="49EB1D3E" w:rsidR="00376F32" w:rsidRPr="00376F32" w:rsidRDefault="00376F32" w:rsidP="00376F32">
      <w:pPr>
        <w:spacing w:line="276" w:lineRule="auto"/>
        <w:contextualSpacing/>
        <w:jc w:val="both"/>
        <w:rPr>
          <w:rFonts w:eastAsia="Times New Roman" w:cstheme="minorHAnsi"/>
          <w:bCs/>
          <w:color w:val="000000"/>
          <w:sz w:val="22"/>
          <w:szCs w:val="22"/>
          <w:lang w:val="es-ES_tradnl"/>
        </w:rPr>
      </w:pPr>
    </w:p>
    <w:p w14:paraId="5BCDA139" w14:textId="491E8F4E" w:rsidR="00376F32" w:rsidRDefault="00376F32" w:rsidP="00376F32">
      <w:pPr>
        <w:spacing w:line="276" w:lineRule="auto"/>
        <w:contextualSpacing/>
        <w:jc w:val="both"/>
        <w:rPr>
          <w:rFonts w:ascii="Calibri" w:eastAsia="Times New Roman" w:hAnsi="Calibri" w:cs="Calibri"/>
          <w:bCs/>
          <w:color w:val="000000"/>
          <w:sz w:val="22"/>
          <w:szCs w:val="22"/>
          <w:lang w:val="es-ES_tradnl"/>
        </w:rPr>
      </w:pPr>
      <w:r>
        <w:rPr>
          <w:rFonts w:ascii="Calibri" w:eastAsia="Times New Roman" w:hAnsi="Calibri" w:cs="Calibri"/>
          <w:bCs/>
          <w:color w:val="000000"/>
          <w:sz w:val="22"/>
          <w:szCs w:val="22"/>
          <w:lang w:val="es-ES_tradnl"/>
        </w:rPr>
        <w:t>Hacer las cosas bien – Mensajes Institucionales:</w:t>
      </w:r>
    </w:p>
    <w:p w14:paraId="0AC796FD"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Compañía integrada</w:t>
      </w:r>
    </w:p>
    <w:p w14:paraId="25F8243B"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Seguridad</w:t>
      </w:r>
    </w:p>
    <w:p w14:paraId="3B92A760"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Reposición de reservas</w:t>
      </w:r>
    </w:p>
    <w:p w14:paraId="042BF3B5"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Producción</w:t>
      </w:r>
    </w:p>
    <w:p w14:paraId="25311476"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Sustentabilidad</w:t>
      </w:r>
    </w:p>
    <w:p w14:paraId="66EAC510" w14:textId="77777777" w:rsidR="00376F32" w:rsidRPr="00376F32" w:rsidRDefault="00376F32" w:rsidP="00376F32">
      <w:pPr>
        <w:numPr>
          <w:ilvl w:val="0"/>
          <w:numId w:val="10"/>
        </w:numPr>
        <w:tabs>
          <w:tab w:val="num" w:pos="720"/>
        </w:tabs>
        <w:spacing w:line="276" w:lineRule="auto"/>
        <w:ind w:hanging="218"/>
        <w:contextualSpacing/>
        <w:jc w:val="both"/>
        <w:rPr>
          <w:rFonts w:eastAsia="Times New Roman" w:cstheme="minorHAnsi"/>
          <w:bCs/>
          <w:color w:val="000000"/>
          <w:sz w:val="22"/>
          <w:szCs w:val="22"/>
          <w:lang w:val="es-ES_tradnl"/>
        </w:rPr>
      </w:pPr>
      <w:r w:rsidRPr="00376F32">
        <w:rPr>
          <w:rFonts w:eastAsia="Times New Roman" w:cstheme="minorHAnsi"/>
          <w:bCs/>
          <w:color w:val="000000"/>
          <w:sz w:val="22"/>
          <w:szCs w:val="22"/>
          <w:lang w:val="es-ES_tradnl"/>
        </w:rPr>
        <w:t>Capacitación</w:t>
      </w:r>
    </w:p>
    <w:p w14:paraId="7865735C" w14:textId="01230BA9" w:rsidR="009D5FD8" w:rsidRPr="009D5FD8" w:rsidRDefault="009D5FD8" w:rsidP="009D5FD8">
      <w:pPr>
        <w:spacing w:before="240" w:line="276" w:lineRule="auto"/>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lastRenderedPageBreak/>
        <w:t>También se elaboraron banners digitales para ser colocados en diarios online nacionales y locales. Las fotografías incluidas en la mayoría de los materiales fueron tomas por el reconocido fotógrafo Martin Sigal.</w:t>
      </w:r>
    </w:p>
    <w:p w14:paraId="6707835C" w14:textId="68546109" w:rsidR="009D5FD8" w:rsidRPr="009D5FD8" w:rsidRDefault="009D5FD8" w:rsidP="009D5FD8">
      <w:pPr>
        <w:spacing w:before="240" w:line="360" w:lineRule="auto"/>
        <w:jc w:val="both"/>
        <w:rPr>
          <w:rFonts w:ascii="Calibri" w:eastAsia="Times New Roman" w:hAnsi="Calibri" w:cs="Calibri"/>
          <w:b/>
          <w:bCs/>
          <w:color w:val="000000"/>
          <w:sz w:val="22"/>
          <w:szCs w:val="22"/>
          <w:lang w:val="es-MX"/>
        </w:rPr>
      </w:pPr>
      <w:r w:rsidRPr="009D5FD8">
        <w:rPr>
          <w:rFonts w:ascii="Calibri" w:eastAsia="Times New Roman" w:hAnsi="Calibri" w:cs="Calibri"/>
          <w:b/>
          <w:bCs/>
          <w:color w:val="000000"/>
          <w:sz w:val="22"/>
          <w:szCs w:val="22"/>
          <w:lang w:val="es-MX"/>
        </w:rPr>
        <w:t>HERRAMIENTAS Y CANALES DE COMUNICACIÓN</w:t>
      </w:r>
    </w:p>
    <w:p w14:paraId="264752D7" w14:textId="77777777" w:rsidR="009D5FD8" w:rsidRPr="00483F64" w:rsidRDefault="009D5FD8" w:rsidP="009D5FD8">
      <w:pPr>
        <w:spacing w:line="276" w:lineRule="auto"/>
        <w:jc w:val="both"/>
        <w:rPr>
          <w:rFonts w:ascii="Calibri" w:eastAsia="Cambria" w:hAnsi="Calibri" w:cs="Calibri"/>
          <w:sz w:val="22"/>
          <w:szCs w:val="22"/>
          <w:lang w:val="es-ES" w:eastAsia="es-ES_tradnl"/>
        </w:rPr>
      </w:pPr>
      <w:r w:rsidRPr="009D5FD8">
        <w:rPr>
          <w:rFonts w:ascii="Calibri" w:eastAsia="Cambria" w:hAnsi="Calibri" w:cs="Calibri"/>
          <w:sz w:val="22"/>
          <w:szCs w:val="22"/>
          <w:lang w:val="es-ES" w:eastAsia="es-ES_tradnl"/>
        </w:rPr>
        <w:t xml:space="preserve">Las distintas piezas de comunicación fueron difundidas a comienzos del 2020 través de múltiples plataformas y soportes, y la estrategia fue diseñada exclusivamente para cada uno de ellos. Así, se desarrolló un plan de </w:t>
      </w:r>
      <w:r w:rsidRPr="00483F64">
        <w:rPr>
          <w:rFonts w:ascii="Calibri" w:eastAsia="Cambria" w:hAnsi="Calibri" w:cs="Calibri"/>
          <w:sz w:val="22"/>
          <w:szCs w:val="22"/>
          <w:lang w:val="es-ES" w:eastAsia="es-ES_tradnl"/>
        </w:rPr>
        <w:t xml:space="preserve">comunicación integral y de alto impacto que lograra transmitir los mensajes clave y la esencia de PAE al público general. </w:t>
      </w:r>
    </w:p>
    <w:p w14:paraId="034A6836" w14:textId="21C62A7C" w:rsidR="005F6C1D" w:rsidRPr="00483F64" w:rsidRDefault="009D5FD8" w:rsidP="009D5FD8">
      <w:pPr>
        <w:spacing w:before="240" w:line="276" w:lineRule="auto"/>
        <w:jc w:val="both"/>
        <w:rPr>
          <w:rFonts w:ascii="Calibri" w:eastAsia="Times New Roman" w:hAnsi="Calibri" w:cs="Calibri"/>
          <w:color w:val="000000"/>
          <w:sz w:val="22"/>
          <w:szCs w:val="22"/>
          <w:lang w:val="es-MX"/>
        </w:rPr>
      </w:pPr>
      <w:r w:rsidRPr="00483F64">
        <w:rPr>
          <w:rFonts w:ascii="Calibri" w:eastAsia="Times New Roman" w:hAnsi="Calibri" w:cs="Calibri"/>
          <w:color w:val="000000"/>
          <w:sz w:val="22"/>
          <w:szCs w:val="22"/>
          <w:lang w:val="es-ES"/>
        </w:rPr>
        <w:t>Los</w:t>
      </w:r>
      <w:r w:rsidRPr="00483F64">
        <w:rPr>
          <w:rFonts w:ascii="Calibri" w:eastAsia="Times New Roman" w:hAnsi="Calibri" w:cs="Calibri"/>
          <w:color w:val="000000"/>
          <w:sz w:val="22"/>
          <w:szCs w:val="22"/>
          <w:lang w:val="es-MX"/>
        </w:rPr>
        <w:t xml:space="preserve"> dos spots institucionales de TV, “De donde viene la energía” e “Intentar lo imposible” fueron publicados en YouTube y también en los perfiles de Instagram y Facebook de PAE. </w:t>
      </w:r>
      <w:bookmarkStart w:id="1" w:name="_Hlk42157951"/>
      <w:r w:rsidRPr="00483F64">
        <w:rPr>
          <w:rFonts w:ascii="Calibri" w:eastAsia="Times New Roman" w:hAnsi="Calibri" w:cs="Calibri"/>
          <w:color w:val="000000"/>
          <w:sz w:val="22"/>
          <w:szCs w:val="22"/>
          <w:lang w:val="es-MX"/>
        </w:rPr>
        <w:t>A su vez, fueron transmitido</w:t>
      </w:r>
      <w:r w:rsidR="005F6C1D" w:rsidRPr="00483F64">
        <w:rPr>
          <w:rFonts w:ascii="Calibri" w:eastAsia="Times New Roman" w:hAnsi="Calibri" w:cs="Calibri"/>
          <w:color w:val="000000"/>
          <w:sz w:val="22"/>
          <w:szCs w:val="22"/>
          <w:lang w:val="es-MX"/>
        </w:rPr>
        <w:t>s</w:t>
      </w:r>
      <w:r w:rsidRPr="00483F64">
        <w:rPr>
          <w:rFonts w:ascii="Calibri" w:eastAsia="Times New Roman" w:hAnsi="Calibri" w:cs="Calibri"/>
          <w:color w:val="000000"/>
          <w:sz w:val="22"/>
          <w:szCs w:val="22"/>
          <w:lang w:val="es-MX"/>
        </w:rPr>
        <w:t xml:space="preserve"> en los principales canales de televisión locales de Chubut</w:t>
      </w:r>
      <w:r w:rsidR="005F6C1D" w:rsidRPr="00483F64">
        <w:rPr>
          <w:rFonts w:ascii="Calibri" w:eastAsia="Times New Roman" w:hAnsi="Calibri" w:cs="Calibri"/>
          <w:color w:val="000000"/>
          <w:sz w:val="22"/>
          <w:szCs w:val="22"/>
          <w:lang w:val="es-MX"/>
        </w:rPr>
        <w:t>, en Canal 9 de Comodoro, Canal 7 provincial, Canal 12 de Puerto Madryn/Trelew; y en Neuquén, en Telefé Neuquén y Canal 24/7.</w:t>
      </w:r>
      <w:r w:rsidRPr="00483F64">
        <w:rPr>
          <w:rFonts w:ascii="Calibri" w:eastAsia="Times New Roman" w:hAnsi="Calibri" w:cs="Calibri"/>
          <w:color w:val="000000"/>
          <w:sz w:val="22"/>
          <w:szCs w:val="22"/>
          <w:lang w:val="es-MX"/>
        </w:rPr>
        <w:t xml:space="preserve"> </w:t>
      </w:r>
      <w:bookmarkEnd w:id="1"/>
      <w:r w:rsidR="005F6C1D" w:rsidRPr="00483F64">
        <w:rPr>
          <w:rFonts w:ascii="Calibri" w:eastAsia="Times New Roman" w:hAnsi="Calibri" w:cs="Calibri"/>
          <w:color w:val="000000"/>
          <w:sz w:val="22"/>
          <w:szCs w:val="22"/>
          <w:lang w:val="es-MX"/>
        </w:rPr>
        <w:t xml:space="preserve">Asimismo, se proyectó en las salas de cines de Cinemark y Cinepolis de Neuquén. </w:t>
      </w:r>
    </w:p>
    <w:p w14:paraId="1941C398" w14:textId="5481669D" w:rsidR="009D5FD8" w:rsidRPr="00483F64" w:rsidRDefault="009D5FD8" w:rsidP="009D5FD8">
      <w:pPr>
        <w:spacing w:before="240" w:line="276" w:lineRule="auto"/>
        <w:jc w:val="both"/>
        <w:rPr>
          <w:rFonts w:ascii="Calibri" w:eastAsia="Times New Roman" w:hAnsi="Calibri" w:cs="Calibri"/>
          <w:color w:val="000000"/>
          <w:sz w:val="22"/>
          <w:szCs w:val="22"/>
          <w:lang w:val="es-MX"/>
        </w:rPr>
      </w:pPr>
      <w:r w:rsidRPr="00483F64">
        <w:rPr>
          <w:rFonts w:ascii="Calibri" w:eastAsia="Times New Roman" w:hAnsi="Calibri" w:cs="Calibri"/>
          <w:color w:val="000000"/>
          <w:sz w:val="22"/>
          <w:szCs w:val="22"/>
          <w:lang w:val="es-MX"/>
        </w:rPr>
        <w:t>Las piezas de audio se pautaron para salir en 18 radios de las mismas provincias, aunque los mismos aún no se difundieron debido a que el contexto del COVID-19 trajo aparejadas otras prioridades comunicacionales, por lo cual se postergaron sus publicaciones.</w:t>
      </w:r>
    </w:p>
    <w:p w14:paraId="0AF96E9F" w14:textId="77777777" w:rsidR="009D5FD8" w:rsidRPr="009D5FD8" w:rsidRDefault="009D5FD8" w:rsidP="009D5FD8">
      <w:pPr>
        <w:spacing w:before="240" w:line="276" w:lineRule="auto"/>
        <w:jc w:val="both"/>
        <w:rPr>
          <w:rFonts w:ascii="Calibri" w:eastAsia="Times New Roman" w:hAnsi="Calibri" w:cs="Calibri"/>
          <w:color w:val="000000"/>
          <w:sz w:val="22"/>
          <w:szCs w:val="22"/>
          <w:lang w:val="es-MX"/>
        </w:rPr>
      </w:pPr>
      <w:bookmarkStart w:id="2" w:name="_Hlk41483746"/>
      <w:r w:rsidRPr="00483F64">
        <w:rPr>
          <w:rFonts w:ascii="Calibri" w:eastAsia="Times New Roman" w:hAnsi="Calibri" w:cs="Calibri"/>
          <w:color w:val="000000"/>
          <w:sz w:val="22"/>
          <w:szCs w:val="22"/>
          <w:lang w:val="es-MX"/>
        </w:rPr>
        <w:t xml:space="preserve">Asimismo, se llevó a cabo una campaña publicitaria </w:t>
      </w:r>
      <w:r w:rsidRPr="00483F64">
        <w:rPr>
          <w:rFonts w:ascii="Calibri" w:eastAsia="Times New Roman" w:hAnsi="Calibri" w:cs="Calibri"/>
          <w:i/>
          <w:iCs/>
          <w:color w:val="000000"/>
          <w:sz w:val="22"/>
          <w:szCs w:val="22"/>
          <w:lang w:val="es-MX"/>
        </w:rPr>
        <w:t>ad hoc</w:t>
      </w:r>
      <w:r w:rsidRPr="00483F64">
        <w:rPr>
          <w:rFonts w:ascii="Calibri" w:eastAsia="Times New Roman" w:hAnsi="Calibri" w:cs="Calibri"/>
          <w:color w:val="000000"/>
          <w:sz w:val="22"/>
          <w:szCs w:val="22"/>
          <w:lang w:val="es-MX"/>
        </w:rPr>
        <w:t xml:space="preserve"> en los medios gráficos de las localidades en las que opera la compañía. Las piezas se publicaron en los diarios El Tribuno de Salta, Diario de Río Negro y La Mañana de Neuquén, Crónica, El Diario de Madryn, El Chubut, Jornada, El Patagónico, La Opinión Austral, La Prensa y Tiempo</w:t>
      </w:r>
      <w:r w:rsidRPr="009D5FD8">
        <w:rPr>
          <w:rFonts w:ascii="Calibri" w:eastAsia="Times New Roman" w:hAnsi="Calibri" w:cs="Calibri"/>
          <w:color w:val="000000"/>
          <w:sz w:val="22"/>
          <w:szCs w:val="22"/>
          <w:lang w:val="es-MX"/>
        </w:rPr>
        <w:t xml:space="preserve"> Sur de Chubut. </w:t>
      </w:r>
    </w:p>
    <w:p w14:paraId="1E15796B" w14:textId="77777777" w:rsidR="009D5FD8" w:rsidRPr="009D5FD8" w:rsidRDefault="009D5FD8" w:rsidP="009D5FD8">
      <w:pPr>
        <w:spacing w:before="240" w:line="276" w:lineRule="auto"/>
        <w:jc w:val="both"/>
        <w:rPr>
          <w:rFonts w:ascii="Calibri" w:eastAsia="Times New Roman" w:hAnsi="Calibri" w:cs="Calibri"/>
          <w:color w:val="000000"/>
          <w:sz w:val="22"/>
          <w:szCs w:val="22"/>
          <w:lang w:val="es-MX"/>
        </w:rPr>
      </w:pPr>
      <w:r w:rsidRPr="009D5FD8">
        <w:rPr>
          <w:rFonts w:ascii="Calibri" w:eastAsia="Times New Roman" w:hAnsi="Calibri" w:cs="Calibri"/>
          <w:color w:val="000000"/>
          <w:sz w:val="22"/>
          <w:szCs w:val="22"/>
          <w:lang w:val="es-MX"/>
        </w:rPr>
        <w:t>Por su parte, los diarios nacionales elegidos fueron BAE (Suplemento Pymes y RSE), Ámbito Financiero (Ámbito Nacional, Ámbito Biz, Especial Energía, Especial Aniversario), El Cronista (Suplemento Pyme, Energía, HR y Sustentabilidad) y revistas económicas y especializadas como Apertura, Prensa Energética, Petrotecnia, Petroquímica, Proyecto energético, Energía y Negocios, Gerencia Ambiental, Foro Ambiental, Ecopuerto, Alzas y baja y Tercer Sector.</w:t>
      </w:r>
    </w:p>
    <w:p w14:paraId="38DFC56E" w14:textId="77777777" w:rsidR="009D5FD8" w:rsidRPr="009D5FD8" w:rsidRDefault="009D5FD8" w:rsidP="009D5FD8">
      <w:pPr>
        <w:spacing w:before="240" w:line="276" w:lineRule="auto"/>
        <w:jc w:val="both"/>
        <w:rPr>
          <w:rFonts w:ascii="Calibri" w:eastAsia="Times New Roman" w:hAnsi="Calibri" w:cs="Calibri"/>
          <w:bCs/>
          <w:color w:val="000000"/>
          <w:sz w:val="22"/>
          <w:szCs w:val="22"/>
          <w:lang w:val="es-MX"/>
        </w:rPr>
      </w:pPr>
      <w:r w:rsidRPr="009D5FD8">
        <w:rPr>
          <w:rFonts w:ascii="Calibri" w:eastAsia="Times New Roman" w:hAnsi="Calibri" w:cs="Calibri"/>
          <w:bCs/>
          <w:color w:val="000000"/>
          <w:sz w:val="22"/>
          <w:szCs w:val="22"/>
          <w:lang w:val="es-MX"/>
        </w:rPr>
        <w:lastRenderedPageBreak/>
        <w:t>Los banners digitales estuvieron presentes en 39 medios online entre los que se destacan medios locales de las provincias de Salta, Chubut y Neuquén, medios nacionales online como El Cronista y Ámbito, y medios específicos como Tres mandamientos, Futuro sustentable, Gerencia Ambiental, Enernews y RunRun Energético.</w:t>
      </w:r>
    </w:p>
    <w:bookmarkEnd w:id="2"/>
    <w:p w14:paraId="6587697F" w14:textId="77777777" w:rsidR="00BD7FA5" w:rsidRDefault="00BD7FA5" w:rsidP="006E279B">
      <w:pPr>
        <w:spacing w:line="276" w:lineRule="auto"/>
        <w:jc w:val="both"/>
        <w:rPr>
          <w:rFonts w:ascii="Calibri" w:eastAsia="Times New Roman" w:hAnsi="Calibri" w:cs="Calibri"/>
          <w:b/>
          <w:bCs/>
          <w:color w:val="000000"/>
          <w:sz w:val="22"/>
          <w:szCs w:val="22"/>
          <w:lang w:val="es-MX"/>
        </w:rPr>
      </w:pPr>
    </w:p>
    <w:p w14:paraId="23835B74" w14:textId="1E560841" w:rsidR="009D5FD8" w:rsidRPr="009D5FD8" w:rsidRDefault="009D5FD8" w:rsidP="009D5FD8">
      <w:pPr>
        <w:spacing w:line="360" w:lineRule="auto"/>
        <w:jc w:val="both"/>
        <w:rPr>
          <w:rFonts w:ascii="Calibri" w:eastAsia="Century Gothic" w:hAnsi="Calibri" w:cs="Calibri"/>
          <w:b/>
          <w:sz w:val="22"/>
          <w:szCs w:val="22"/>
          <w:lang w:val="es-ES_tradnl" w:eastAsia="es-ES_tradnl"/>
        </w:rPr>
      </w:pPr>
      <w:r w:rsidRPr="009D5FD8">
        <w:rPr>
          <w:rFonts w:ascii="Calibri" w:eastAsia="Times New Roman" w:hAnsi="Calibri" w:cs="Calibri"/>
          <w:b/>
          <w:bCs/>
          <w:color w:val="000000"/>
          <w:sz w:val="22"/>
          <w:szCs w:val="22"/>
          <w:lang w:val="es-MX"/>
        </w:rPr>
        <w:t>RESULTADOS DE LA CAMPAÑA</w:t>
      </w:r>
    </w:p>
    <w:p w14:paraId="015830C2" w14:textId="77777777" w:rsidR="009D5FD8" w:rsidRPr="009D5FD8" w:rsidRDefault="009D5FD8" w:rsidP="009D5FD8">
      <w:pPr>
        <w:spacing w:line="360" w:lineRule="auto"/>
        <w:jc w:val="both"/>
        <w:rPr>
          <w:rFonts w:ascii="Calibri" w:eastAsia="Times New Roman" w:hAnsi="Calibri" w:cs="Calibri"/>
          <w:b/>
          <w:iCs/>
          <w:color w:val="000000"/>
          <w:sz w:val="22"/>
          <w:szCs w:val="22"/>
          <w:lang w:val="es-419"/>
        </w:rPr>
      </w:pPr>
      <w:r w:rsidRPr="009D5FD8">
        <w:rPr>
          <w:rFonts w:ascii="Calibri" w:eastAsia="Times New Roman" w:hAnsi="Calibri" w:cs="Calibri"/>
          <w:b/>
          <w:iCs/>
          <w:color w:val="000000"/>
          <w:sz w:val="22"/>
          <w:szCs w:val="22"/>
          <w:lang w:val="es-419"/>
        </w:rPr>
        <w:t>Redes sociales</w:t>
      </w:r>
    </w:p>
    <w:p w14:paraId="2F533E1F" w14:textId="77777777" w:rsidR="009D5FD8" w:rsidRPr="009D5FD8" w:rsidRDefault="009D5FD8" w:rsidP="009D5FD8">
      <w:pPr>
        <w:spacing w:line="276" w:lineRule="auto"/>
        <w:jc w:val="both"/>
        <w:rPr>
          <w:rFonts w:ascii="Calibri" w:eastAsia="Times New Roman" w:hAnsi="Calibri" w:cs="Calibri"/>
          <w:bCs/>
          <w:iCs/>
          <w:color w:val="000000"/>
          <w:sz w:val="22"/>
          <w:szCs w:val="22"/>
          <w:lang w:val="es-419"/>
        </w:rPr>
      </w:pPr>
      <w:r w:rsidRPr="009D5FD8">
        <w:rPr>
          <w:rFonts w:ascii="Calibri" w:eastAsia="Times New Roman" w:hAnsi="Calibri" w:cs="Calibri"/>
          <w:bCs/>
          <w:iCs/>
          <w:color w:val="000000"/>
          <w:sz w:val="22"/>
          <w:szCs w:val="22"/>
          <w:lang w:val="es-419"/>
        </w:rPr>
        <w:t xml:space="preserve">Spots </w:t>
      </w:r>
      <w:r w:rsidRPr="009D5FD8">
        <w:rPr>
          <w:rFonts w:ascii="Calibri" w:eastAsia="Times New Roman" w:hAnsi="Calibri" w:cs="Calibri"/>
          <w:bCs/>
          <w:iCs/>
          <w:color w:val="000000"/>
          <w:sz w:val="22"/>
          <w:szCs w:val="22"/>
        </w:rPr>
        <w:t>Institucionales – Resultados totales al 17 de abril 2020</w:t>
      </w:r>
      <w:r w:rsidRPr="009D5FD8">
        <w:rPr>
          <w:rFonts w:ascii="Calibri" w:eastAsia="Times New Roman" w:hAnsi="Calibri" w:cs="Calibri"/>
          <w:bCs/>
          <w:iCs/>
          <w:color w:val="000000"/>
          <w:sz w:val="22"/>
          <w:szCs w:val="22"/>
          <w:lang w:val="es-419"/>
        </w:rPr>
        <w:t>:</w:t>
      </w:r>
    </w:p>
    <w:p w14:paraId="2782F538" w14:textId="77777777" w:rsidR="009D5FD8" w:rsidRPr="009D5FD8" w:rsidRDefault="009D5FD8" w:rsidP="009D5FD8">
      <w:pPr>
        <w:numPr>
          <w:ilvl w:val="0"/>
          <w:numId w:val="5"/>
        </w:numPr>
        <w:spacing w:line="276" w:lineRule="auto"/>
        <w:ind w:left="284" w:hanging="142"/>
        <w:contextualSpacing/>
        <w:textAlignment w:val="baseline"/>
        <w:rPr>
          <w:rFonts w:ascii="Calibri" w:eastAsia="Times New Roman" w:hAnsi="Calibri" w:cs="Calibri"/>
          <w:bCs/>
          <w:iCs/>
          <w:color w:val="000000"/>
          <w:sz w:val="22"/>
          <w:szCs w:val="22"/>
          <w:lang w:val="es-MX"/>
        </w:rPr>
      </w:pPr>
      <w:r w:rsidRPr="009D5FD8">
        <w:rPr>
          <w:rFonts w:ascii="Calibri" w:eastAsia="Times New Roman" w:hAnsi="Calibri" w:cs="Calibri"/>
          <w:bCs/>
          <w:iCs/>
          <w:color w:val="000000"/>
          <w:sz w:val="22"/>
          <w:szCs w:val="22"/>
          <w:lang w:val="es-MX"/>
        </w:rPr>
        <w:t>3.221.008 impresiones</w:t>
      </w:r>
    </w:p>
    <w:p w14:paraId="66062F09"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1.918.753 alcance (FB e IG)</w:t>
      </w:r>
    </w:p>
    <w:p w14:paraId="16474B9E"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28.924 interacciones</w:t>
      </w:r>
    </w:p>
    <w:p w14:paraId="482CB860"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937.699 reproducciones</w:t>
      </w:r>
    </w:p>
    <w:p w14:paraId="76AA1BC1"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3.077.328 impresiones en Youtube</w:t>
      </w:r>
    </w:p>
    <w:p w14:paraId="76F7B5FE" w14:textId="77777777" w:rsidR="009D5FD8" w:rsidRPr="00C316C1" w:rsidRDefault="009D5FD8" w:rsidP="009D5FD8">
      <w:pPr>
        <w:textAlignment w:val="baseline"/>
        <w:rPr>
          <w:rFonts w:eastAsia="Cambria" w:cstheme="minorHAnsi"/>
          <w:bCs/>
          <w:iCs/>
          <w:color w:val="000000"/>
          <w:sz w:val="22"/>
          <w:szCs w:val="22"/>
          <w:lang w:val="es-ES_tradnl" w:eastAsia="es-ES_tradnl"/>
        </w:rPr>
      </w:pPr>
    </w:p>
    <w:p w14:paraId="180DCD48" w14:textId="77777777" w:rsidR="009D5FD8" w:rsidRPr="00C316C1" w:rsidRDefault="009D5FD8" w:rsidP="009D5FD8">
      <w:pPr>
        <w:spacing w:line="276" w:lineRule="auto"/>
        <w:textAlignment w:val="baseline"/>
        <w:rPr>
          <w:rFonts w:eastAsia="Times New Roman" w:cstheme="minorHAnsi"/>
          <w:iCs/>
          <w:color w:val="000000"/>
          <w:sz w:val="22"/>
          <w:szCs w:val="22"/>
          <w:lang w:val="es-MX"/>
        </w:rPr>
      </w:pPr>
      <w:r w:rsidRPr="00C316C1">
        <w:rPr>
          <w:rFonts w:eastAsia="Times New Roman" w:cstheme="minorHAnsi"/>
          <w:iCs/>
          <w:color w:val="000000"/>
          <w:sz w:val="22"/>
          <w:szCs w:val="22"/>
          <w:lang w:val="es-MX"/>
        </w:rPr>
        <w:t>De dónde viene la energía:</w:t>
      </w:r>
    </w:p>
    <w:p w14:paraId="64890E4F"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1.745.651 impresiones</w:t>
      </w:r>
    </w:p>
    <w:p w14:paraId="78F6CDA7"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1.051.098 alcance (FB e IG)</w:t>
      </w:r>
    </w:p>
    <w:p w14:paraId="2F3C8185"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16.404 interacciones</w:t>
      </w:r>
    </w:p>
    <w:p w14:paraId="3F419CEA"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527.931reproducciones</w:t>
      </w:r>
    </w:p>
    <w:p w14:paraId="532D8F6E" w14:textId="77777777" w:rsidR="009D5FD8" w:rsidRPr="00C316C1" w:rsidRDefault="009D5FD8" w:rsidP="009D5FD8">
      <w:pPr>
        <w:spacing w:line="276" w:lineRule="auto"/>
        <w:textAlignment w:val="baseline"/>
        <w:rPr>
          <w:rFonts w:eastAsia="Times New Roman" w:cstheme="minorHAnsi"/>
          <w:b/>
          <w:bCs/>
          <w:iCs/>
          <w:color w:val="000000"/>
          <w:sz w:val="22"/>
          <w:szCs w:val="22"/>
          <w:lang w:val="es-MX"/>
        </w:rPr>
      </w:pPr>
    </w:p>
    <w:p w14:paraId="15E4414F" w14:textId="77777777" w:rsidR="009D5FD8" w:rsidRPr="00C316C1" w:rsidRDefault="009D5FD8" w:rsidP="009D5FD8">
      <w:pPr>
        <w:spacing w:line="276" w:lineRule="auto"/>
        <w:textAlignment w:val="baseline"/>
        <w:rPr>
          <w:rFonts w:eastAsia="Times New Roman" w:cstheme="minorHAnsi"/>
          <w:iCs/>
          <w:color w:val="000000"/>
          <w:sz w:val="22"/>
          <w:szCs w:val="22"/>
          <w:lang w:val="es-MX"/>
        </w:rPr>
      </w:pPr>
      <w:r w:rsidRPr="00C316C1">
        <w:rPr>
          <w:rFonts w:eastAsia="Times New Roman" w:cstheme="minorHAnsi"/>
          <w:iCs/>
          <w:color w:val="000000"/>
          <w:sz w:val="22"/>
          <w:szCs w:val="22"/>
          <w:lang w:val="es-MX"/>
        </w:rPr>
        <w:t>Intentar lo imposible:</w:t>
      </w:r>
    </w:p>
    <w:p w14:paraId="70AA3F13"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1.475.357 impresiones</w:t>
      </w:r>
    </w:p>
    <w:p w14:paraId="4E42B1C4"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867.655 alcance (FB e IG)</w:t>
      </w:r>
    </w:p>
    <w:p w14:paraId="6FAA7B66" w14:textId="77777777" w:rsidR="009D5FD8" w:rsidRPr="00C316C1" w:rsidRDefault="009D5FD8" w:rsidP="009D5FD8">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12.520 interacciones</w:t>
      </w:r>
    </w:p>
    <w:p w14:paraId="67F6F518" w14:textId="3F69928A" w:rsidR="009D5FD8" w:rsidRPr="00C316C1" w:rsidRDefault="009D5FD8" w:rsidP="00294CDD">
      <w:pPr>
        <w:numPr>
          <w:ilvl w:val="0"/>
          <w:numId w:val="5"/>
        </w:numPr>
        <w:spacing w:line="276" w:lineRule="auto"/>
        <w:ind w:left="284" w:hanging="142"/>
        <w:contextualSpacing/>
        <w:textAlignment w:val="baseline"/>
        <w:rPr>
          <w:rFonts w:eastAsia="Times New Roman" w:cstheme="minorHAnsi"/>
          <w:bCs/>
          <w:iCs/>
          <w:color w:val="000000"/>
          <w:sz w:val="22"/>
          <w:szCs w:val="22"/>
          <w:lang w:val="es-MX"/>
        </w:rPr>
      </w:pPr>
      <w:r w:rsidRPr="00C316C1">
        <w:rPr>
          <w:rFonts w:eastAsia="Times New Roman" w:cstheme="minorHAnsi"/>
          <w:bCs/>
          <w:iCs/>
          <w:color w:val="000000"/>
          <w:sz w:val="22"/>
          <w:szCs w:val="22"/>
          <w:lang w:val="es-MX"/>
        </w:rPr>
        <w:t>409.768 reproducciones</w:t>
      </w:r>
    </w:p>
    <w:p w14:paraId="2211E249" w14:textId="77777777" w:rsidR="00294CDD" w:rsidRPr="00C316C1" w:rsidRDefault="00294CDD" w:rsidP="0094323F">
      <w:pPr>
        <w:jc w:val="both"/>
        <w:rPr>
          <w:rFonts w:eastAsia="Times New Roman" w:cstheme="minorHAnsi"/>
          <w:bCs/>
          <w:iCs/>
          <w:color w:val="000000"/>
          <w:sz w:val="22"/>
          <w:szCs w:val="22"/>
          <w:highlight w:val="yellow"/>
          <w:lang w:val="es-MX"/>
        </w:rPr>
      </w:pPr>
    </w:p>
    <w:p w14:paraId="0825943B" w14:textId="1448B748" w:rsidR="009D5FD8" w:rsidRPr="00C316C1" w:rsidRDefault="00294CDD" w:rsidP="0094323F">
      <w:pPr>
        <w:spacing w:line="360" w:lineRule="auto"/>
        <w:jc w:val="both"/>
        <w:rPr>
          <w:rFonts w:eastAsia="Times New Roman" w:cstheme="minorHAnsi"/>
          <w:b/>
          <w:iCs/>
          <w:color w:val="000000"/>
          <w:sz w:val="22"/>
          <w:szCs w:val="22"/>
          <w:lang w:val="es-MX"/>
        </w:rPr>
      </w:pPr>
      <w:r w:rsidRPr="00C316C1">
        <w:rPr>
          <w:rFonts w:eastAsia="Times New Roman" w:cstheme="minorHAnsi"/>
          <w:b/>
          <w:iCs/>
          <w:color w:val="000000"/>
          <w:sz w:val="22"/>
          <w:szCs w:val="22"/>
          <w:lang w:val="es-MX"/>
        </w:rPr>
        <w:t xml:space="preserve">Medios - </w:t>
      </w:r>
      <w:r w:rsidR="009D5FD8" w:rsidRPr="00C316C1">
        <w:rPr>
          <w:rFonts w:eastAsia="Times New Roman" w:cstheme="minorHAnsi"/>
          <w:b/>
          <w:iCs/>
          <w:color w:val="000000"/>
          <w:sz w:val="22"/>
          <w:szCs w:val="22"/>
          <w:lang w:val="es-MX"/>
        </w:rPr>
        <w:t>Banners digitales</w:t>
      </w:r>
      <w:r w:rsidRPr="00C316C1">
        <w:rPr>
          <w:rFonts w:eastAsia="Times New Roman" w:cstheme="minorHAnsi"/>
          <w:b/>
          <w:iCs/>
          <w:color w:val="000000"/>
          <w:sz w:val="22"/>
          <w:szCs w:val="22"/>
          <w:lang w:val="es-MX"/>
        </w:rPr>
        <w:t xml:space="preserve"> y avisos</w:t>
      </w:r>
      <w:r w:rsidR="009D5FD8" w:rsidRPr="00C316C1">
        <w:rPr>
          <w:rFonts w:eastAsia="Times New Roman" w:cstheme="minorHAnsi"/>
          <w:b/>
          <w:iCs/>
          <w:color w:val="000000"/>
          <w:sz w:val="22"/>
          <w:szCs w:val="22"/>
          <w:lang w:val="es-MX"/>
        </w:rPr>
        <w:t>:</w:t>
      </w:r>
    </w:p>
    <w:p w14:paraId="16E79048" w14:textId="40776EDA" w:rsidR="00975085" w:rsidRDefault="00975085" w:rsidP="0094323F">
      <w:pPr>
        <w:spacing w:line="276" w:lineRule="auto"/>
        <w:jc w:val="both"/>
        <w:rPr>
          <w:rFonts w:eastAsia="Times New Roman" w:cstheme="minorHAnsi"/>
          <w:bCs/>
          <w:iCs/>
          <w:sz w:val="22"/>
          <w:szCs w:val="22"/>
          <w:lang w:val="es-MX"/>
        </w:rPr>
      </w:pPr>
      <w:r>
        <w:rPr>
          <w:rFonts w:eastAsia="Times New Roman" w:cstheme="minorHAnsi"/>
          <w:bCs/>
          <w:iCs/>
          <w:sz w:val="22"/>
          <w:szCs w:val="22"/>
          <w:lang w:val="es-MX"/>
        </w:rPr>
        <w:t>Perfil (Enero/Mayo 2020)</w:t>
      </w:r>
    </w:p>
    <w:p w14:paraId="40E4702C" w14:textId="446C46D5" w:rsidR="00975085" w:rsidRPr="00975085" w:rsidRDefault="00975085" w:rsidP="00975085">
      <w:pPr>
        <w:numPr>
          <w:ilvl w:val="0"/>
          <w:numId w:val="5"/>
        </w:numPr>
        <w:spacing w:line="276" w:lineRule="auto"/>
        <w:ind w:left="284" w:hanging="142"/>
        <w:contextualSpacing/>
        <w:textAlignment w:val="baseline"/>
        <w:rPr>
          <w:rFonts w:cstheme="minorHAnsi"/>
          <w:sz w:val="22"/>
          <w:szCs w:val="22"/>
        </w:rPr>
      </w:pPr>
      <w:r w:rsidRPr="00975085">
        <w:rPr>
          <w:rFonts w:cstheme="minorHAnsi"/>
          <w:sz w:val="22"/>
          <w:szCs w:val="22"/>
        </w:rPr>
        <w:t>19.001.430 impresiones</w:t>
      </w:r>
    </w:p>
    <w:p w14:paraId="08E61F71" w14:textId="6E4EC5D7" w:rsidR="00975085" w:rsidRPr="00975085" w:rsidRDefault="00975085" w:rsidP="00975085">
      <w:pPr>
        <w:numPr>
          <w:ilvl w:val="0"/>
          <w:numId w:val="5"/>
        </w:numPr>
        <w:spacing w:line="276" w:lineRule="auto"/>
        <w:ind w:left="284" w:hanging="142"/>
        <w:contextualSpacing/>
        <w:textAlignment w:val="baseline"/>
        <w:rPr>
          <w:rFonts w:cstheme="minorHAnsi"/>
          <w:sz w:val="22"/>
          <w:szCs w:val="22"/>
        </w:rPr>
      </w:pPr>
      <w:r w:rsidRPr="00975085">
        <w:rPr>
          <w:rFonts w:cstheme="minorHAnsi"/>
          <w:sz w:val="22"/>
          <w:szCs w:val="22"/>
        </w:rPr>
        <w:t>10.180 clicks</w:t>
      </w:r>
    </w:p>
    <w:p w14:paraId="1E1F9465" w14:textId="77777777" w:rsidR="006E279B" w:rsidRDefault="006E279B" w:rsidP="0094323F">
      <w:pPr>
        <w:spacing w:line="276" w:lineRule="auto"/>
        <w:jc w:val="both"/>
        <w:rPr>
          <w:rFonts w:eastAsia="Times New Roman" w:cstheme="minorHAnsi"/>
          <w:bCs/>
          <w:iCs/>
          <w:sz w:val="22"/>
          <w:szCs w:val="22"/>
          <w:lang w:val="es-MX"/>
        </w:rPr>
      </w:pPr>
    </w:p>
    <w:p w14:paraId="36F12AEB" w14:textId="1036B738" w:rsidR="00CC05DF" w:rsidRDefault="00CC05DF" w:rsidP="0094323F">
      <w:pPr>
        <w:spacing w:line="276" w:lineRule="auto"/>
        <w:jc w:val="both"/>
        <w:rPr>
          <w:rFonts w:eastAsia="Times New Roman" w:cstheme="minorHAnsi"/>
          <w:bCs/>
          <w:iCs/>
          <w:sz w:val="22"/>
          <w:szCs w:val="22"/>
          <w:lang w:val="es-MX"/>
        </w:rPr>
      </w:pPr>
      <w:r>
        <w:rPr>
          <w:rFonts w:eastAsia="Times New Roman" w:cstheme="minorHAnsi"/>
          <w:bCs/>
          <w:iCs/>
          <w:sz w:val="22"/>
          <w:szCs w:val="22"/>
          <w:lang w:val="es-MX"/>
        </w:rPr>
        <w:lastRenderedPageBreak/>
        <w:t>El Cronista (Enero/Mayo 2020)</w:t>
      </w:r>
    </w:p>
    <w:p w14:paraId="52017D13" w14:textId="4E935E8B" w:rsidR="00CC05DF" w:rsidRPr="00F97874" w:rsidRDefault="00F97874" w:rsidP="00F97874">
      <w:pPr>
        <w:numPr>
          <w:ilvl w:val="0"/>
          <w:numId w:val="5"/>
        </w:numPr>
        <w:spacing w:line="276" w:lineRule="auto"/>
        <w:ind w:left="284" w:hanging="142"/>
        <w:contextualSpacing/>
        <w:textAlignment w:val="baseline"/>
        <w:rPr>
          <w:rFonts w:cstheme="minorHAnsi"/>
          <w:sz w:val="22"/>
          <w:szCs w:val="22"/>
        </w:rPr>
      </w:pPr>
      <w:r w:rsidRPr="00F97874">
        <w:rPr>
          <w:rFonts w:cstheme="minorHAnsi"/>
          <w:sz w:val="22"/>
          <w:szCs w:val="22"/>
        </w:rPr>
        <w:t>2.500.563 impresiones</w:t>
      </w:r>
    </w:p>
    <w:p w14:paraId="069EE6EC" w14:textId="4FB6F7BA" w:rsidR="00F97874" w:rsidRPr="00F97874" w:rsidRDefault="00F97874" w:rsidP="00F97874">
      <w:pPr>
        <w:numPr>
          <w:ilvl w:val="0"/>
          <w:numId w:val="5"/>
        </w:numPr>
        <w:spacing w:line="276" w:lineRule="auto"/>
        <w:ind w:left="284" w:hanging="142"/>
        <w:contextualSpacing/>
        <w:textAlignment w:val="baseline"/>
        <w:rPr>
          <w:rFonts w:cstheme="minorHAnsi"/>
          <w:sz w:val="22"/>
          <w:szCs w:val="22"/>
        </w:rPr>
      </w:pPr>
      <w:r w:rsidRPr="00F97874">
        <w:rPr>
          <w:rFonts w:cstheme="minorHAnsi"/>
          <w:sz w:val="22"/>
          <w:szCs w:val="22"/>
        </w:rPr>
        <w:t>846 clicks</w:t>
      </w:r>
    </w:p>
    <w:p w14:paraId="1D73C5C0" w14:textId="77777777" w:rsidR="006E57D0" w:rsidRDefault="006E57D0" w:rsidP="0094323F">
      <w:pPr>
        <w:spacing w:line="276" w:lineRule="auto"/>
        <w:jc w:val="both"/>
        <w:rPr>
          <w:rFonts w:eastAsia="Times New Roman" w:cstheme="minorHAnsi"/>
          <w:bCs/>
          <w:iCs/>
          <w:sz w:val="22"/>
          <w:szCs w:val="22"/>
          <w:lang w:val="es-MX"/>
        </w:rPr>
      </w:pPr>
    </w:p>
    <w:p w14:paraId="36926C4D" w14:textId="77777777" w:rsidR="006E57D0" w:rsidRDefault="006E57D0" w:rsidP="0094323F">
      <w:pPr>
        <w:spacing w:line="276" w:lineRule="auto"/>
        <w:jc w:val="both"/>
        <w:rPr>
          <w:rFonts w:eastAsia="Times New Roman" w:cstheme="minorHAnsi"/>
          <w:bCs/>
          <w:iCs/>
          <w:sz w:val="22"/>
          <w:szCs w:val="22"/>
          <w:lang w:val="es-MX"/>
        </w:rPr>
      </w:pPr>
    </w:p>
    <w:p w14:paraId="203CC368" w14:textId="7D761862" w:rsidR="00CC05DF" w:rsidRDefault="00307A8E" w:rsidP="0094323F">
      <w:pPr>
        <w:spacing w:line="276" w:lineRule="auto"/>
        <w:jc w:val="both"/>
        <w:rPr>
          <w:rFonts w:eastAsia="Times New Roman" w:cstheme="minorHAnsi"/>
          <w:bCs/>
          <w:iCs/>
          <w:sz w:val="22"/>
          <w:szCs w:val="22"/>
          <w:lang w:val="es-MX"/>
        </w:rPr>
      </w:pPr>
      <w:r>
        <w:rPr>
          <w:rFonts w:eastAsia="Times New Roman" w:cstheme="minorHAnsi"/>
          <w:bCs/>
          <w:iCs/>
          <w:sz w:val="22"/>
          <w:szCs w:val="22"/>
          <w:lang w:val="es-MX"/>
        </w:rPr>
        <w:t>Ámbito (Marzo/Junio 2020)</w:t>
      </w:r>
    </w:p>
    <w:p w14:paraId="4AE7EA30" w14:textId="6F124004" w:rsidR="00307A8E" w:rsidRPr="00307A8E" w:rsidRDefault="00307A8E" w:rsidP="00307A8E">
      <w:pPr>
        <w:numPr>
          <w:ilvl w:val="0"/>
          <w:numId w:val="5"/>
        </w:numPr>
        <w:spacing w:line="276" w:lineRule="auto"/>
        <w:ind w:left="284" w:hanging="142"/>
        <w:contextualSpacing/>
        <w:textAlignment w:val="baseline"/>
        <w:rPr>
          <w:rFonts w:cstheme="minorHAnsi"/>
          <w:sz w:val="22"/>
          <w:szCs w:val="22"/>
        </w:rPr>
      </w:pPr>
      <w:r w:rsidRPr="00307A8E">
        <w:rPr>
          <w:rFonts w:cstheme="minorHAnsi"/>
          <w:sz w:val="22"/>
          <w:szCs w:val="22"/>
        </w:rPr>
        <w:t xml:space="preserve">1.340.613 impresiones </w:t>
      </w:r>
    </w:p>
    <w:p w14:paraId="3168953F" w14:textId="2D4024ED" w:rsidR="00307A8E" w:rsidRPr="00307A8E" w:rsidRDefault="00307A8E" w:rsidP="00307A8E">
      <w:pPr>
        <w:numPr>
          <w:ilvl w:val="0"/>
          <w:numId w:val="5"/>
        </w:numPr>
        <w:spacing w:line="276" w:lineRule="auto"/>
        <w:ind w:left="284" w:hanging="142"/>
        <w:contextualSpacing/>
        <w:textAlignment w:val="baseline"/>
        <w:rPr>
          <w:rFonts w:cstheme="minorHAnsi"/>
          <w:sz w:val="22"/>
          <w:szCs w:val="22"/>
        </w:rPr>
      </w:pPr>
      <w:r w:rsidRPr="00307A8E">
        <w:rPr>
          <w:rFonts w:cstheme="minorHAnsi"/>
          <w:sz w:val="22"/>
          <w:szCs w:val="22"/>
        </w:rPr>
        <w:t>177 clicks</w:t>
      </w:r>
    </w:p>
    <w:p w14:paraId="300D3029" w14:textId="77777777" w:rsidR="00307A8E" w:rsidRDefault="00307A8E" w:rsidP="0094323F">
      <w:pPr>
        <w:spacing w:line="276" w:lineRule="auto"/>
        <w:jc w:val="both"/>
        <w:rPr>
          <w:rFonts w:eastAsia="Times New Roman" w:cstheme="minorHAnsi"/>
          <w:bCs/>
          <w:iCs/>
          <w:sz w:val="22"/>
          <w:szCs w:val="22"/>
          <w:lang w:val="es-MX"/>
        </w:rPr>
      </w:pPr>
    </w:p>
    <w:p w14:paraId="142A5901" w14:textId="603A1A3B" w:rsidR="00975085" w:rsidRDefault="00975085" w:rsidP="0094323F">
      <w:pPr>
        <w:spacing w:line="276" w:lineRule="auto"/>
        <w:jc w:val="both"/>
        <w:rPr>
          <w:rFonts w:eastAsia="Times New Roman" w:cstheme="minorHAnsi"/>
          <w:bCs/>
          <w:iCs/>
          <w:sz w:val="22"/>
          <w:szCs w:val="22"/>
          <w:lang w:val="es-MX"/>
        </w:rPr>
      </w:pPr>
      <w:r>
        <w:rPr>
          <w:rFonts w:eastAsia="Times New Roman" w:cstheme="minorHAnsi"/>
          <w:bCs/>
          <w:iCs/>
          <w:sz w:val="22"/>
          <w:szCs w:val="22"/>
          <w:lang w:val="es-MX"/>
        </w:rPr>
        <w:t>Gerencia Ambiental (Enero/Junio 2020)</w:t>
      </w:r>
    </w:p>
    <w:p w14:paraId="039DC772" w14:textId="70153A94" w:rsidR="00975085" w:rsidRDefault="00975085" w:rsidP="00975085">
      <w:pPr>
        <w:numPr>
          <w:ilvl w:val="0"/>
          <w:numId w:val="5"/>
        </w:numPr>
        <w:spacing w:line="276" w:lineRule="auto"/>
        <w:ind w:left="284" w:hanging="142"/>
        <w:contextualSpacing/>
        <w:textAlignment w:val="baseline"/>
        <w:rPr>
          <w:rFonts w:eastAsia="Times New Roman" w:cstheme="minorHAnsi"/>
          <w:bCs/>
          <w:iCs/>
          <w:sz w:val="22"/>
          <w:szCs w:val="22"/>
          <w:lang w:val="es-MX"/>
        </w:rPr>
      </w:pPr>
      <w:r>
        <w:rPr>
          <w:rFonts w:eastAsia="Times New Roman" w:cstheme="minorHAnsi"/>
          <w:bCs/>
          <w:iCs/>
          <w:sz w:val="22"/>
          <w:szCs w:val="22"/>
          <w:lang w:val="es-MX"/>
        </w:rPr>
        <w:t>11.531 impresiones</w:t>
      </w:r>
    </w:p>
    <w:p w14:paraId="79754057" w14:textId="61287E89" w:rsidR="00975085" w:rsidRDefault="00975085" w:rsidP="0094323F">
      <w:pPr>
        <w:spacing w:line="276" w:lineRule="auto"/>
        <w:jc w:val="both"/>
        <w:rPr>
          <w:rFonts w:eastAsia="Times New Roman" w:cstheme="minorHAnsi"/>
          <w:bCs/>
          <w:iCs/>
          <w:sz w:val="22"/>
          <w:szCs w:val="22"/>
          <w:lang w:val="es-MX"/>
        </w:rPr>
      </w:pPr>
    </w:p>
    <w:p w14:paraId="4980B95B" w14:textId="7BBE2C8D" w:rsidR="00D95387" w:rsidRPr="00F97874" w:rsidRDefault="00D95387" w:rsidP="0094323F">
      <w:pPr>
        <w:spacing w:line="276" w:lineRule="auto"/>
        <w:jc w:val="both"/>
        <w:rPr>
          <w:rFonts w:eastAsia="Times New Roman" w:cstheme="minorHAnsi"/>
          <w:bCs/>
          <w:iCs/>
          <w:sz w:val="22"/>
          <w:szCs w:val="22"/>
          <w:lang w:val="es-MX"/>
        </w:rPr>
      </w:pPr>
      <w:r w:rsidRPr="00F97874">
        <w:rPr>
          <w:rFonts w:eastAsia="Times New Roman" w:cstheme="minorHAnsi"/>
          <w:bCs/>
          <w:iCs/>
          <w:sz w:val="22"/>
          <w:szCs w:val="22"/>
          <w:lang w:val="es-MX"/>
        </w:rPr>
        <w:t>Futuro Sustentable</w:t>
      </w:r>
      <w:r w:rsidR="00307A8E">
        <w:rPr>
          <w:rFonts w:eastAsia="Times New Roman" w:cstheme="minorHAnsi"/>
          <w:bCs/>
          <w:iCs/>
          <w:sz w:val="22"/>
          <w:szCs w:val="22"/>
          <w:lang w:val="es-MX"/>
        </w:rPr>
        <w:t xml:space="preserve"> </w:t>
      </w:r>
      <w:r w:rsidR="00F97874" w:rsidRPr="00F97874">
        <w:rPr>
          <w:rFonts w:eastAsia="Times New Roman" w:cstheme="minorHAnsi"/>
          <w:bCs/>
          <w:iCs/>
          <w:sz w:val="22"/>
          <w:szCs w:val="22"/>
          <w:lang w:val="es-MX"/>
        </w:rPr>
        <w:t>(Enero/Junio 2020)</w:t>
      </w:r>
    </w:p>
    <w:p w14:paraId="698B49B3" w14:textId="618F1760" w:rsidR="00D95387" w:rsidRDefault="00D95387" w:rsidP="00F97874">
      <w:pPr>
        <w:numPr>
          <w:ilvl w:val="0"/>
          <w:numId w:val="5"/>
        </w:numPr>
        <w:spacing w:line="276" w:lineRule="auto"/>
        <w:ind w:left="284" w:hanging="142"/>
        <w:contextualSpacing/>
        <w:textAlignment w:val="baseline"/>
        <w:rPr>
          <w:rFonts w:eastAsia="Times New Roman" w:cstheme="minorHAnsi"/>
          <w:bCs/>
          <w:iCs/>
          <w:sz w:val="22"/>
          <w:szCs w:val="22"/>
          <w:lang w:val="es-MX"/>
        </w:rPr>
      </w:pPr>
      <w:r w:rsidRPr="00F97874">
        <w:rPr>
          <w:rFonts w:eastAsia="Times New Roman" w:cstheme="minorHAnsi"/>
          <w:bCs/>
          <w:iCs/>
          <w:sz w:val="22"/>
          <w:szCs w:val="22"/>
          <w:lang w:val="es-MX"/>
        </w:rPr>
        <w:t>238 clicks</w:t>
      </w:r>
    </w:p>
    <w:p w14:paraId="732587D4" w14:textId="77777777" w:rsidR="00F97874" w:rsidRDefault="00F97874" w:rsidP="0094323F">
      <w:pPr>
        <w:spacing w:line="276" w:lineRule="auto"/>
        <w:jc w:val="both"/>
        <w:rPr>
          <w:rFonts w:eastAsia="Times New Roman" w:cstheme="minorHAnsi"/>
          <w:bCs/>
          <w:iCs/>
          <w:sz w:val="22"/>
          <w:szCs w:val="22"/>
          <w:lang w:val="es-MX"/>
        </w:rPr>
      </w:pPr>
    </w:p>
    <w:p w14:paraId="4A41516F" w14:textId="536F6293" w:rsidR="00294CDD" w:rsidRPr="00C316C1" w:rsidRDefault="00294CDD" w:rsidP="0094323F">
      <w:pPr>
        <w:spacing w:line="276" w:lineRule="auto"/>
        <w:jc w:val="both"/>
        <w:rPr>
          <w:rFonts w:eastAsia="Times New Roman" w:cstheme="minorHAnsi"/>
          <w:bCs/>
          <w:iCs/>
          <w:sz w:val="22"/>
          <w:szCs w:val="22"/>
          <w:lang w:val="es-MX"/>
        </w:rPr>
      </w:pPr>
      <w:r w:rsidRPr="00C316C1">
        <w:rPr>
          <w:rFonts w:eastAsia="Times New Roman" w:cstheme="minorHAnsi"/>
          <w:bCs/>
          <w:iCs/>
          <w:sz w:val="22"/>
          <w:szCs w:val="22"/>
          <w:lang w:val="es-MX"/>
        </w:rPr>
        <w:t>ADN Sur (Enero/Mayo 2020)</w:t>
      </w:r>
    </w:p>
    <w:p w14:paraId="4A11CE10" w14:textId="77777777" w:rsidR="00294CDD" w:rsidRPr="00C316C1" w:rsidRDefault="00294CDD" w:rsidP="0094323F">
      <w:pPr>
        <w:numPr>
          <w:ilvl w:val="0"/>
          <w:numId w:val="5"/>
        </w:numPr>
        <w:spacing w:line="276" w:lineRule="auto"/>
        <w:ind w:left="284" w:hanging="142"/>
        <w:contextualSpacing/>
        <w:textAlignment w:val="baseline"/>
        <w:rPr>
          <w:rFonts w:eastAsia="Times New Roman" w:cstheme="minorHAnsi"/>
          <w:bCs/>
          <w:iCs/>
          <w:sz w:val="22"/>
          <w:szCs w:val="22"/>
          <w:lang w:val="es-MX"/>
        </w:rPr>
      </w:pPr>
      <w:r w:rsidRPr="00C316C1">
        <w:rPr>
          <w:rFonts w:cstheme="minorHAnsi"/>
          <w:sz w:val="22"/>
          <w:szCs w:val="22"/>
        </w:rPr>
        <w:t>14</w:t>
      </w:r>
      <w:r w:rsidRPr="00C316C1">
        <w:rPr>
          <w:rFonts w:eastAsia="Times New Roman" w:cstheme="minorHAnsi"/>
          <w:bCs/>
          <w:iCs/>
          <w:sz w:val="22"/>
          <w:szCs w:val="22"/>
          <w:lang w:val="es-MX"/>
        </w:rPr>
        <w:t>.551.432 impresiones</w:t>
      </w:r>
    </w:p>
    <w:p w14:paraId="40194379" w14:textId="281B1248" w:rsidR="00294CDD" w:rsidRPr="00C316C1" w:rsidRDefault="00294CDD" w:rsidP="0094323F">
      <w:pPr>
        <w:numPr>
          <w:ilvl w:val="0"/>
          <w:numId w:val="5"/>
        </w:numPr>
        <w:spacing w:line="276" w:lineRule="auto"/>
        <w:ind w:left="284" w:hanging="142"/>
        <w:contextualSpacing/>
        <w:textAlignment w:val="baseline"/>
        <w:rPr>
          <w:rFonts w:eastAsia="Times New Roman" w:cstheme="minorHAnsi"/>
          <w:bCs/>
          <w:iCs/>
          <w:sz w:val="22"/>
          <w:szCs w:val="22"/>
          <w:lang w:val="es-MX"/>
        </w:rPr>
      </w:pPr>
      <w:r w:rsidRPr="00C316C1">
        <w:rPr>
          <w:rFonts w:eastAsia="Times New Roman" w:cstheme="minorHAnsi"/>
          <w:bCs/>
          <w:iCs/>
          <w:sz w:val="22"/>
          <w:szCs w:val="22"/>
          <w:lang w:val="es-MX"/>
        </w:rPr>
        <w:t>4.052 clicks</w:t>
      </w:r>
    </w:p>
    <w:p w14:paraId="067EB008" w14:textId="77777777" w:rsidR="00294CDD" w:rsidRPr="00C316C1" w:rsidRDefault="00294CDD" w:rsidP="0094323F">
      <w:pPr>
        <w:spacing w:line="276" w:lineRule="auto"/>
        <w:rPr>
          <w:rFonts w:cstheme="minorHAnsi"/>
          <w:sz w:val="22"/>
          <w:szCs w:val="22"/>
        </w:rPr>
      </w:pPr>
    </w:p>
    <w:p w14:paraId="6D0BCBE4" w14:textId="7E89A6F3" w:rsidR="00294CDD" w:rsidRPr="00C316C1" w:rsidRDefault="00294CDD" w:rsidP="0094323F">
      <w:pPr>
        <w:spacing w:line="276" w:lineRule="auto"/>
        <w:rPr>
          <w:rFonts w:cstheme="minorHAnsi"/>
          <w:sz w:val="22"/>
          <w:szCs w:val="22"/>
        </w:rPr>
      </w:pPr>
      <w:r w:rsidRPr="00C316C1">
        <w:rPr>
          <w:rFonts w:cstheme="minorHAnsi"/>
          <w:sz w:val="22"/>
          <w:szCs w:val="22"/>
        </w:rPr>
        <w:t>Diario Jornada Trelew (Abril/Junio</w:t>
      </w:r>
      <w:r w:rsidR="0094323F" w:rsidRPr="00C316C1">
        <w:rPr>
          <w:rFonts w:cstheme="minorHAnsi"/>
          <w:sz w:val="22"/>
          <w:szCs w:val="22"/>
        </w:rPr>
        <w:t xml:space="preserve"> 2020</w:t>
      </w:r>
      <w:r w:rsidRPr="00C316C1">
        <w:rPr>
          <w:rFonts w:cstheme="minorHAnsi"/>
          <w:sz w:val="22"/>
          <w:szCs w:val="22"/>
        </w:rPr>
        <w:t>)</w:t>
      </w:r>
    </w:p>
    <w:p w14:paraId="44607EE5" w14:textId="62270E5A" w:rsidR="00294CDD" w:rsidRPr="00C316C1" w:rsidRDefault="00294CDD" w:rsidP="0094323F">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1.660.134 impresiones</w:t>
      </w:r>
    </w:p>
    <w:p w14:paraId="203F1DC8" w14:textId="77777777" w:rsidR="0094323F" w:rsidRPr="00C316C1" w:rsidRDefault="00294CDD" w:rsidP="0094323F">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219 clicks</w:t>
      </w:r>
    </w:p>
    <w:p w14:paraId="6D047A58" w14:textId="77777777" w:rsidR="00C316C1" w:rsidRDefault="00C316C1" w:rsidP="0094323F">
      <w:pPr>
        <w:spacing w:line="276" w:lineRule="auto"/>
        <w:contextualSpacing/>
        <w:textAlignment w:val="baseline"/>
        <w:rPr>
          <w:rFonts w:cstheme="minorHAnsi"/>
          <w:sz w:val="22"/>
          <w:szCs w:val="22"/>
          <w:lang w:val="es-ES"/>
        </w:rPr>
      </w:pPr>
    </w:p>
    <w:p w14:paraId="01AF08E3" w14:textId="3384141D" w:rsidR="00CA5F88"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lang w:val="es-ES"/>
        </w:rPr>
        <w:t>El Patagónico (Enero/Junio 2020)</w:t>
      </w:r>
    </w:p>
    <w:p w14:paraId="74059148" w14:textId="4D327A05" w:rsidR="0094323F" w:rsidRPr="00C316C1" w:rsidRDefault="0094323F" w:rsidP="0094323F">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5.378.473 impresiones</w:t>
      </w:r>
    </w:p>
    <w:p w14:paraId="52B5BBB5" w14:textId="60A015FB" w:rsidR="0094323F" w:rsidRPr="00C316C1" w:rsidRDefault="0094323F" w:rsidP="0094323F">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589 clicks</w:t>
      </w:r>
    </w:p>
    <w:p w14:paraId="78782415" w14:textId="340D3B08" w:rsidR="0094323F" w:rsidRPr="00C316C1" w:rsidRDefault="0094323F" w:rsidP="00C316C1">
      <w:pPr>
        <w:contextualSpacing/>
        <w:textAlignment w:val="baseline"/>
        <w:rPr>
          <w:rFonts w:cstheme="minorHAnsi"/>
          <w:sz w:val="22"/>
          <w:szCs w:val="22"/>
        </w:rPr>
      </w:pPr>
    </w:p>
    <w:p w14:paraId="36DE9BB2" w14:textId="682BD181"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Río Negro (Marzo/Mayo 2002)</w:t>
      </w:r>
      <w:r w:rsidRPr="00C316C1">
        <w:rPr>
          <w:rFonts w:cstheme="minorHAnsi"/>
          <w:sz w:val="22"/>
          <w:szCs w:val="22"/>
        </w:rPr>
        <w:tab/>
      </w:r>
    </w:p>
    <w:p w14:paraId="68968788" w14:textId="0660CC3D"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 xml:space="preserve">1.062.899 impresiones </w:t>
      </w:r>
      <w:r w:rsidRPr="00C316C1">
        <w:rPr>
          <w:rFonts w:cstheme="minorHAnsi"/>
          <w:sz w:val="22"/>
          <w:szCs w:val="22"/>
        </w:rPr>
        <w:tab/>
      </w:r>
    </w:p>
    <w:p w14:paraId="28100B86" w14:textId="39501A6C"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765 clicks</w:t>
      </w:r>
    </w:p>
    <w:p w14:paraId="63742F1E" w14:textId="77777777" w:rsidR="0094323F" w:rsidRPr="00C316C1" w:rsidRDefault="0094323F" w:rsidP="00C316C1">
      <w:pPr>
        <w:contextualSpacing/>
        <w:textAlignment w:val="baseline"/>
        <w:rPr>
          <w:rFonts w:cstheme="minorHAnsi"/>
          <w:sz w:val="22"/>
          <w:szCs w:val="22"/>
        </w:rPr>
      </w:pPr>
    </w:p>
    <w:p w14:paraId="7515596D" w14:textId="32E6DFA2"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lastRenderedPageBreak/>
        <w:t>LM Neuquén (Febrero/Mayo 2020)</w:t>
      </w:r>
    </w:p>
    <w:p w14:paraId="67FD3FCD" w14:textId="40ED7E6F"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885.785 impresiones</w:t>
      </w:r>
      <w:r w:rsidRPr="00C316C1">
        <w:rPr>
          <w:rFonts w:cstheme="minorHAnsi"/>
          <w:sz w:val="22"/>
          <w:szCs w:val="22"/>
        </w:rPr>
        <w:tab/>
      </w:r>
    </w:p>
    <w:p w14:paraId="0A96DE89" w14:textId="59BE777F"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215 clicks</w:t>
      </w:r>
    </w:p>
    <w:p w14:paraId="16125F4C" w14:textId="77777777" w:rsidR="0094323F" w:rsidRPr="00C316C1" w:rsidRDefault="0094323F" w:rsidP="00C316C1">
      <w:pPr>
        <w:contextualSpacing/>
        <w:textAlignment w:val="baseline"/>
        <w:rPr>
          <w:rFonts w:cstheme="minorHAnsi"/>
          <w:sz w:val="22"/>
          <w:szCs w:val="22"/>
        </w:rPr>
      </w:pPr>
    </w:p>
    <w:p w14:paraId="4EA42ED1" w14:textId="331568AE"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Mejor Informado (Marzo/Mayo 2020)</w:t>
      </w:r>
      <w:r w:rsidRPr="00C316C1">
        <w:rPr>
          <w:rFonts w:cstheme="minorHAnsi"/>
          <w:sz w:val="22"/>
          <w:szCs w:val="22"/>
        </w:rPr>
        <w:tab/>
      </w:r>
    </w:p>
    <w:p w14:paraId="4DC10188" w14:textId="2204C3E1"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323.075 impresiones</w:t>
      </w:r>
      <w:r w:rsidRPr="00C316C1">
        <w:rPr>
          <w:rFonts w:cstheme="minorHAnsi"/>
          <w:sz w:val="22"/>
          <w:szCs w:val="22"/>
        </w:rPr>
        <w:tab/>
      </w:r>
    </w:p>
    <w:p w14:paraId="58E3F2DA" w14:textId="190B3B17"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417 clicks</w:t>
      </w:r>
      <w:r w:rsidRPr="00C316C1">
        <w:rPr>
          <w:rFonts w:cstheme="minorHAnsi"/>
          <w:sz w:val="22"/>
          <w:szCs w:val="22"/>
        </w:rPr>
        <w:tab/>
      </w:r>
    </w:p>
    <w:p w14:paraId="64957EDF" w14:textId="77777777" w:rsidR="0094323F" w:rsidRPr="00C316C1" w:rsidRDefault="0094323F" w:rsidP="00C316C1">
      <w:pPr>
        <w:contextualSpacing/>
        <w:textAlignment w:val="baseline"/>
        <w:rPr>
          <w:rFonts w:cstheme="minorHAnsi"/>
          <w:sz w:val="22"/>
          <w:szCs w:val="22"/>
        </w:rPr>
      </w:pPr>
    </w:p>
    <w:p w14:paraId="36A48EE3" w14:textId="5C14C64E"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Diariamente Neuquén (Marzo/Mayo 2020)</w:t>
      </w:r>
      <w:r w:rsidRPr="00C316C1">
        <w:rPr>
          <w:rFonts w:cstheme="minorHAnsi"/>
          <w:sz w:val="22"/>
          <w:szCs w:val="22"/>
        </w:rPr>
        <w:tab/>
      </w:r>
    </w:p>
    <w:p w14:paraId="46E2FD16" w14:textId="65BEDC73"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222.430 impresiones</w:t>
      </w:r>
    </w:p>
    <w:p w14:paraId="7D80B750" w14:textId="37CDCE08"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233 clicks</w:t>
      </w:r>
    </w:p>
    <w:p w14:paraId="6D65DC99" w14:textId="77777777" w:rsidR="0094323F" w:rsidRPr="00C316C1" w:rsidRDefault="0094323F" w:rsidP="00C316C1">
      <w:pPr>
        <w:contextualSpacing/>
        <w:textAlignment w:val="baseline"/>
        <w:rPr>
          <w:rFonts w:cstheme="minorHAnsi"/>
          <w:sz w:val="22"/>
          <w:szCs w:val="22"/>
        </w:rPr>
      </w:pPr>
    </w:p>
    <w:p w14:paraId="4117AF24" w14:textId="61C53FB1"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Neuquén Al Instante (Febrero/Mayo2020)</w:t>
      </w:r>
      <w:r w:rsidRPr="00C316C1">
        <w:rPr>
          <w:rFonts w:cstheme="minorHAnsi"/>
          <w:sz w:val="22"/>
          <w:szCs w:val="22"/>
        </w:rPr>
        <w:tab/>
      </w:r>
    </w:p>
    <w:p w14:paraId="50DDFE60" w14:textId="7B12B39F"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134.071 impresiones</w:t>
      </w:r>
    </w:p>
    <w:p w14:paraId="61B01EA5" w14:textId="0F20A025"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106 clicks</w:t>
      </w:r>
      <w:r w:rsidRPr="00C316C1">
        <w:rPr>
          <w:rFonts w:cstheme="minorHAnsi"/>
          <w:sz w:val="22"/>
          <w:szCs w:val="22"/>
        </w:rPr>
        <w:tab/>
      </w:r>
    </w:p>
    <w:p w14:paraId="68F76027" w14:textId="77777777" w:rsidR="0094323F" w:rsidRPr="00C316C1" w:rsidRDefault="0094323F" w:rsidP="00C316C1">
      <w:pPr>
        <w:contextualSpacing/>
        <w:textAlignment w:val="baseline"/>
        <w:rPr>
          <w:rFonts w:cstheme="minorHAnsi"/>
          <w:sz w:val="22"/>
          <w:szCs w:val="22"/>
        </w:rPr>
      </w:pPr>
    </w:p>
    <w:p w14:paraId="64F0964A" w14:textId="755E7247" w:rsidR="0094323F" w:rsidRPr="00C316C1" w:rsidRDefault="0094323F" w:rsidP="0094323F">
      <w:pPr>
        <w:spacing w:line="276" w:lineRule="auto"/>
        <w:contextualSpacing/>
        <w:textAlignment w:val="baseline"/>
        <w:rPr>
          <w:rFonts w:cstheme="minorHAnsi"/>
          <w:sz w:val="22"/>
          <w:szCs w:val="22"/>
        </w:rPr>
      </w:pPr>
      <w:r w:rsidRPr="00C316C1">
        <w:rPr>
          <w:rFonts w:cstheme="minorHAnsi"/>
          <w:sz w:val="22"/>
          <w:szCs w:val="22"/>
        </w:rPr>
        <w:t>Patagonia Shale (Febrero/Mayo 2020)</w:t>
      </w:r>
      <w:r w:rsidRPr="00C316C1">
        <w:rPr>
          <w:rFonts w:cstheme="minorHAnsi"/>
          <w:sz w:val="22"/>
          <w:szCs w:val="22"/>
        </w:rPr>
        <w:tab/>
      </w:r>
    </w:p>
    <w:p w14:paraId="4F9941C4" w14:textId="28430966"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111.912 impresiones</w:t>
      </w:r>
      <w:r w:rsidRPr="00C316C1">
        <w:rPr>
          <w:rFonts w:cstheme="minorHAnsi"/>
          <w:sz w:val="22"/>
          <w:szCs w:val="22"/>
        </w:rPr>
        <w:tab/>
      </w:r>
    </w:p>
    <w:p w14:paraId="3C94797B" w14:textId="39B313A3" w:rsidR="0094323F" w:rsidRPr="00C316C1" w:rsidRDefault="0094323F" w:rsidP="00C316C1">
      <w:pPr>
        <w:numPr>
          <w:ilvl w:val="0"/>
          <w:numId w:val="5"/>
        </w:numPr>
        <w:spacing w:line="276" w:lineRule="auto"/>
        <w:ind w:left="284" w:hanging="142"/>
        <w:contextualSpacing/>
        <w:textAlignment w:val="baseline"/>
        <w:rPr>
          <w:rFonts w:cstheme="minorHAnsi"/>
          <w:sz w:val="22"/>
          <w:szCs w:val="22"/>
        </w:rPr>
      </w:pPr>
      <w:r w:rsidRPr="00C316C1">
        <w:rPr>
          <w:rFonts w:cstheme="minorHAnsi"/>
          <w:sz w:val="22"/>
          <w:szCs w:val="22"/>
        </w:rPr>
        <w:t>134 clicks</w:t>
      </w:r>
    </w:p>
    <w:p w14:paraId="4ED21372" w14:textId="77777777" w:rsidR="0094323F" w:rsidRPr="0094323F" w:rsidRDefault="0094323F" w:rsidP="00C316C1">
      <w:pPr>
        <w:contextualSpacing/>
        <w:textAlignment w:val="baseline"/>
        <w:rPr>
          <w:sz w:val="22"/>
          <w:szCs w:val="22"/>
        </w:rPr>
      </w:pPr>
    </w:p>
    <w:p w14:paraId="0F488333" w14:textId="3A3598B0" w:rsidR="0094323F" w:rsidRDefault="0094323F" w:rsidP="0094323F">
      <w:pPr>
        <w:spacing w:line="276" w:lineRule="auto"/>
        <w:contextualSpacing/>
        <w:textAlignment w:val="baseline"/>
        <w:rPr>
          <w:sz w:val="22"/>
          <w:szCs w:val="22"/>
        </w:rPr>
      </w:pPr>
      <w:r w:rsidRPr="0094323F">
        <w:rPr>
          <w:sz w:val="22"/>
          <w:szCs w:val="22"/>
        </w:rPr>
        <w:t>Vaca Muerta News</w:t>
      </w:r>
      <w:r>
        <w:rPr>
          <w:sz w:val="22"/>
          <w:szCs w:val="22"/>
        </w:rPr>
        <w:t xml:space="preserve"> (Marzo/Mayo 2020)</w:t>
      </w:r>
    </w:p>
    <w:p w14:paraId="7A9E700E" w14:textId="36A75C94" w:rsidR="0094323F" w:rsidRPr="00483F64" w:rsidRDefault="0094323F" w:rsidP="00483F64">
      <w:pPr>
        <w:numPr>
          <w:ilvl w:val="0"/>
          <w:numId w:val="5"/>
        </w:numPr>
        <w:spacing w:line="276" w:lineRule="auto"/>
        <w:ind w:left="284" w:hanging="142"/>
        <w:contextualSpacing/>
        <w:textAlignment w:val="baseline"/>
        <w:rPr>
          <w:rFonts w:cstheme="minorHAnsi"/>
          <w:sz w:val="22"/>
          <w:szCs w:val="22"/>
        </w:rPr>
      </w:pPr>
      <w:r w:rsidRPr="00483F64">
        <w:rPr>
          <w:rFonts w:cstheme="minorHAnsi"/>
          <w:sz w:val="22"/>
          <w:szCs w:val="22"/>
        </w:rPr>
        <w:t>95.222 impresiones</w:t>
      </w:r>
    </w:p>
    <w:sectPr w:rsidR="0094323F" w:rsidRPr="00483F64" w:rsidSect="00BD7FA5">
      <w:headerReference w:type="default" r:id="rId7"/>
      <w:pgSz w:w="11900" w:h="16840"/>
      <w:pgMar w:top="5671" w:right="1701" w:bottom="1417"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DFF5" w14:textId="77777777" w:rsidR="00317904" w:rsidRDefault="00317904" w:rsidP="00B57296">
      <w:r>
        <w:separator/>
      </w:r>
    </w:p>
  </w:endnote>
  <w:endnote w:type="continuationSeparator" w:id="0">
    <w:p w14:paraId="10D102DB" w14:textId="77777777" w:rsidR="00317904" w:rsidRDefault="00317904" w:rsidP="00B5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231DF" w14:textId="77777777" w:rsidR="00317904" w:rsidRDefault="00317904" w:rsidP="00B57296">
      <w:r>
        <w:separator/>
      </w:r>
    </w:p>
  </w:footnote>
  <w:footnote w:type="continuationSeparator" w:id="0">
    <w:p w14:paraId="157E8168" w14:textId="77777777" w:rsidR="00317904" w:rsidRDefault="00317904" w:rsidP="00B5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FA49" w14:textId="69EEF766" w:rsidR="00B57296" w:rsidRDefault="00BD7FA5" w:rsidP="00B57296">
    <w:pPr>
      <w:pStyle w:val="Encabezado"/>
      <w:ind w:left="-1701"/>
    </w:pPr>
    <w:r>
      <w:rPr>
        <w:noProof/>
      </w:rPr>
      <w:drawing>
        <wp:inline distT="0" distB="0" distL="0" distR="0" wp14:anchorId="5337544A" wp14:editId="46A90A26">
          <wp:extent cx="7718156" cy="3398526"/>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071" cy="34090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637"/>
    <w:multiLevelType w:val="hybridMultilevel"/>
    <w:tmpl w:val="1E32EF30"/>
    <w:lvl w:ilvl="0" w:tplc="8E90AF52">
      <w:start w:val="1"/>
      <w:numFmt w:val="bullet"/>
      <w:lvlText w:val="•"/>
      <w:lvlJc w:val="left"/>
      <w:pPr>
        <w:tabs>
          <w:tab w:val="num" w:pos="720"/>
        </w:tabs>
        <w:ind w:left="720" w:hanging="360"/>
      </w:pPr>
      <w:rPr>
        <w:rFonts w:ascii="Arial" w:hAnsi="Arial" w:hint="default"/>
      </w:rPr>
    </w:lvl>
    <w:lvl w:ilvl="1" w:tplc="4D1241A2" w:tentative="1">
      <w:start w:val="1"/>
      <w:numFmt w:val="bullet"/>
      <w:lvlText w:val="•"/>
      <w:lvlJc w:val="left"/>
      <w:pPr>
        <w:tabs>
          <w:tab w:val="num" w:pos="1440"/>
        </w:tabs>
        <w:ind w:left="1440" w:hanging="360"/>
      </w:pPr>
      <w:rPr>
        <w:rFonts w:ascii="Arial" w:hAnsi="Arial" w:hint="default"/>
      </w:rPr>
    </w:lvl>
    <w:lvl w:ilvl="2" w:tplc="6DACC95E" w:tentative="1">
      <w:start w:val="1"/>
      <w:numFmt w:val="bullet"/>
      <w:lvlText w:val="•"/>
      <w:lvlJc w:val="left"/>
      <w:pPr>
        <w:tabs>
          <w:tab w:val="num" w:pos="2160"/>
        </w:tabs>
        <w:ind w:left="2160" w:hanging="360"/>
      </w:pPr>
      <w:rPr>
        <w:rFonts w:ascii="Arial" w:hAnsi="Arial" w:hint="default"/>
      </w:rPr>
    </w:lvl>
    <w:lvl w:ilvl="3" w:tplc="C8B42668" w:tentative="1">
      <w:start w:val="1"/>
      <w:numFmt w:val="bullet"/>
      <w:lvlText w:val="•"/>
      <w:lvlJc w:val="left"/>
      <w:pPr>
        <w:tabs>
          <w:tab w:val="num" w:pos="2880"/>
        </w:tabs>
        <w:ind w:left="2880" w:hanging="360"/>
      </w:pPr>
      <w:rPr>
        <w:rFonts w:ascii="Arial" w:hAnsi="Arial" w:hint="default"/>
      </w:rPr>
    </w:lvl>
    <w:lvl w:ilvl="4" w:tplc="E626DEE2" w:tentative="1">
      <w:start w:val="1"/>
      <w:numFmt w:val="bullet"/>
      <w:lvlText w:val="•"/>
      <w:lvlJc w:val="left"/>
      <w:pPr>
        <w:tabs>
          <w:tab w:val="num" w:pos="3600"/>
        </w:tabs>
        <w:ind w:left="3600" w:hanging="360"/>
      </w:pPr>
      <w:rPr>
        <w:rFonts w:ascii="Arial" w:hAnsi="Arial" w:hint="default"/>
      </w:rPr>
    </w:lvl>
    <w:lvl w:ilvl="5" w:tplc="2A36ADF8" w:tentative="1">
      <w:start w:val="1"/>
      <w:numFmt w:val="bullet"/>
      <w:lvlText w:val="•"/>
      <w:lvlJc w:val="left"/>
      <w:pPr>
        <w:tabs>
          <w:tab w:val="num" w:pos="4320"/>
        </w:tabs>
        <w:ind w:left="4320" w:hanging="360"/>
      </w:pPr>
      <w:rPr>
        <w:rFonts w:ascii="Arial" w:hAnsi="Arial" w:hint="default"/>
      </w:rPr>
    </w:lvl>
    <w:lvl w:ilvl="6" w:tplc="9FD2AAF4" w:tentative="1">
      <w:start w:val="1"/>
      <w:numFmt w:val="bullet"/>
      <w:lvlText w:val="•"/>
      <w:lvlJc w:val="left"/>
      <w:pPr>
        <w:tabs>
          <w:tab w:val="num" w:pos="5040"/>
        </w:tabs>
        <w:ind w:left="5040" w:hanging="360"/>
      </w:pPr>
      <w:rPr>
        <w:rFonts w:ascii="Arial" w:hAnsi="Arial" w:hint="default"/>
      </w:rPr>
    </w:lvl>
    <w:lvl w:ilvl="7" w:tplc="C3B0D8B0" w:tentative="1">
      <w:start w:val="1"/>
      <w:numFmt w:val="bullet"/>
      <w:lvlText w:val="•"/>
      <w:lvlJc w:val="left"/>
      <w:pPr>
        <w:tabs>
          <w:tab w:val="num" w:pos="5760"/>
        </w:tabs>
        <w:ind w:left="5760" w:hanging="360"/>
      </w:pPr>
      <w:rPr>
        <w:rFonts w:ascii="Arial" w:hAnsi="Arial" w:hint="default"/>
      </w:rPr>
    </w:lvl>
    <w:lvl w:ilvl="8" w:tplc="7BDC0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142BCF"/>
    <w:multiLevelType w:val="hybridMultilevel"/>
    <w:tmpl w:val="C900A24C"/>
    <w:lvl w:ilvl="0" w:tplc="FD541AF0">
      <w:start w:val="1"/>
      <w:numFmt w:val="bullet"/>
      <w:lvlText w:val="-"/>
      <w:lvlJc w:val="left"/>
      <w:pPr>
        <w:ind w:left="360" w:hanging="360"/>
      </w:pPr>
      <w:rPr>
        <w:rFonts w:ascii="Calibri" w:eastAsia="Times New Roman" w:hAnsi="Calibri" w:cs="Times New Roman"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2" w15:restartNumberingAfterBreak="0">
    <w:nsid w:val="234E1936"/>
    <w:multiLevelType w:val="hybridMultilevel"/>
    <w:tmpl w:val="DADE173A"/>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092B"/>
    <w:multiLevelType w:val="hybridMultilevel"/>
    <w:tmpl w:val="F2322DD0"/>
    <w:lvl w:ilvl="0" w:tplc="FD541AF0">
      <w:start w:val="1"/>
      <w:numFmt w:val="bullet"/>
      <w:lvlText w:val="-"/>
      <w:lvlJc w:val="left"/>
      <w:pPr>
        <w:ind w:left="360" w:hanging="360"/>
      </w:pPr>
      <w:rPr>
        <w:rFonts w:ascii="Calibri" w:eastAsia="Times New Roman" w:hAnsi="Calibri" w:cs="Times New Roman"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 w15:restartNumberingAfterBreak="0">
    <w:nsid w:val="3F0D0531"/>
    <w:multiLevelType w:val="hybridMultilevel"/>
    <w:tmpl w:val="A45838AC"/>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07BD8"/>
    <w:multiLevelType w:val="hybridMultilevel"/>
    <w:tmpl w:val="D8CA4A2A"/>
    <w:lvl w:ilvl="0" w:tplc="2C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15:restartNumberingAfterBreak="0">
    <w:nsid w:val="470836DD"/>
    <w:multiLevelType w:val="hybridMultilevel"/>
    <w:tmpl w:val="D5E89F48"/>
    <w:lvl w:ilvl="0" w:tplc="2C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7" w15:restartNumberingAfterBreak="0">
    <w:nsid w:val="47CB04D1"/>
    <w:multiLevelType w:val="hybridMultilevel"/>
    <w:tmpl w:val="F2427B16"/>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562DB"/>
    <w:multiLevelType w:val="hybridMultilevel"/>
    <w:tmpl w:val="8E8649D0"/>
    <w:lvl w:ilvl="0" w:tplc="2C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50C4A9E"/>
    <w:multiLevelType w:val="hybridMultilevel"/>
    <w:tmpl w:val="81C4DC9A"/>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E2109"/>
    <w:multiLevelType w:val="hybridMultilevel"/>
    <w:tmpl w:val="856E5DBC"/>
    <w:lvl w:ilvl="0" w:tplc="D200CB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12945"/>
    <w:multiLevelType w:val="hybridMultilevel"/>
    <w:tmpl w:val="D068E28A"/>
    <w:lvl w:ilvl="0" w:tplc="77740D36">
      <w:start w:val="1"/>
      <w:numFmt w:val="bullet"/>
      <w:lvlText w:val="•"/>
      <w:lvlJc w:val="left"/>
      <w:pPr>
        <w:tabs>
          <w:tab w:val="num" w:pos="720"/>
        </w:tabs>
        <w:ind w:left="720" w:hanging="360"/>
      </w:pPr>
      <w:rPr>
        <w:rFonts w:ascii="Arial" w:hAnsi="Arial" w:hint="default"/>
      </w:rPr>
    </w:lvl>
    <w:lvl w:ilvl="1" w:tplc="54A48546" w:tentative="1">
      <w:start w:val="1"/>
      <w:numFmt w:val="bullet"/>
      <w:lvlText w:val="•"/>
      <w:lvlJc w:val="left"/>
      <w:pPr>
        <w:tabs>
          <w:tab w:val="num" w:pos="1440"/>
        </w:tabs>
        <w:ind w:left="1440" w:hanging="360"/>
      </w:pPr>
      <w:rPr>
        <w:rFonts w:ascii="Arial" w:hAnsi="Arial" w:hint="default"/>
      </w:rPr>
    </w:lvl>
    <w:lvl w:ilvl="2" w:tplc="37286C56" w:tentative="1">
      <w:start w:val="1"/>
      <w:numFmt w:val="bullet"/>
      <w:lvlText w:val="•"/>
      <w:lvlJc w:val="left"/>
      <w:pPr>
        <w:tabs>
          <w:tab w:val="num" w:pos="2160"/>
        </w:tabs>
        <w:ind w:left="2160" w:hanging="360"/>
      </w:pPr>
      <w:rPr>
        <w:rFonts w:ascii="Arial" w:hAnsi="Arial" w:hint="default"/>
      </w:rPr>
    </w:lvl>
    <w:lvl w:ilvl="3" w:tplc="9C1EC3BC" w:tentative="1">
      <w:start w:val="1"/>
      <w:numFmt w:val="bullet"/>
      <w:lvlText w:val="•"/>
      <w:lvlJc w:val="left"/>
      <w:pPr>
        <w:tabs>
          <w:tab w:val="num" w:pos="2880"/>
        </w:tabs>
        <w:ind w:left="2880" w:hanging="360"/>
      </w:pPr>
      <w:rPr>
        <w:rFonts w:ascii="Arial" w:hAnsi="Arial" w:hint="default"/>
      </w:rPr>
    </w:lvl>
    <w:lvl w:ilvl="4" w:tplc="AA90D464" w:tentative="1">
      <w:start w:val="1"/>
      <w:numFmt w:val="bullet"/>
      <w:lvlText w:val="•"/>
      <w:lvlJc w:val="left"/>
      <w:pPr>
        <w:tabs>
          <w:tab w:val="num" w:pos="3600"/>
        </w:tabs>
        <w:ind w:left="3600" w:hanging="360"/>
      </w:pPr>
      <w:rPr>
        <w:rFonts w:ascii="Arial" w:hAnsi="Arial" w:hint="default"/>
      </w:rPr>
    </w:lvl>
    <w:lvl w:ilvl="5" w:tplc="AF5E2F9A" w:tentative="1">
      <w:start w:val="1"/>
      <w:numFmt w:val="bullet"/>
      <w:lvlText w:val="•"/>
      <w:lvlJc w:val="left"/>
      <w:pPr>
        <w:tabs>
          <w:tab w:val="num" w:pos="4320"/>
        </w:tabs>
        <w:ind w:left="4320" w:hanging="360"/>
      </w:pPr>
      <w:rPr>
        <w:rFonts w:ascii="Arial" w:hAnsi="Arial" w:hint="default"/>
      </w:rPr>
    </w:lvl>
    <w:lvl w:ilvl="6" w:tplc="98544B00" w:tentative="1">
      <w:start w:val="1"/>
      <w:numFmt w:val="bullet"/>
      <w:lvlText w:val="•"/>
      <w:lvlJc w:val="left"/>
      <w:pPr>
        <w:tabs>
          <w:tab w:val="num" w:pos="5040"/>
        </w:tabs>
        <w:ind w:left="5040" w:hanging="360"/>
      </w:pPr>
      <w:rPr>
        <w:rFonts w:ascii="Arial" w:hAnsi="Arial" w:hint="default"/>
      </w:rPr>
    </w:lvl>
    <w:lvl w:ilvl="7" w:tplc="8C46D0B6" w:tentative="1">
      <w:start w:val="1"/>
      <w:numFmt w:val="bullet"/>
      <w:lvlText w:val="•"/>
      <w:lvlJc w:val="left"/>
      <w:pPr>
        <w:tabs>
          <w:tab w:val="num" w:pos="5760"/>
        </w:tabs>
        <w:ind w:left="5760" w:hanging="360"/>
      </w:pPr>
      <w:rPr>
        <w:rFonts w:ascii="Arial" w:hAnsi="Arial" w:hint="default"/>
      </w:rPr>
    </w:lvl>
    <w:lvl w:ilvl="8" w:tplc="902084D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10"/>
  </w:num>
  <w:num w:numId="5">
    <w:abstractNumId w:val="7"/>
  </w:num>
  <w:num w:numId="6">
    <w:abstractNumId w:val="1"/>
  </w:num>
  <w:num w:numId="7">
    <w:abstractNumId w:val="3"/>
  </w:num>
  <w:num w:numId="8">
    <w:abstractNumId w:val="8"/>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96"/>
    <w:rsid w:val="000279F6"/>
    <w:rsid w:val="000544C7"/>
    <w:rsid w:val="000A5D48"/>
    <w:rsid w:val="00100E63"/>
    <w:rsid w:val="00123300"/>
    <w:rsid w:val="00294CDD"/>
    <w:rsid w:val="00295A34"/>
    <w:rsid w:val="00307A8E"/>
    <w:rsid w:val="00317904"/>
    <w:rsid w:val="00376F32"/>
    <w:rsid w:val="00380651"/>
    <w:rsid w:val="00436A40"/>
    <w:rsid w:val="004503F1"/>
    <w:rsid w:val="00483F64"/>
    <w:rsid w:val="005B7BB4"/>
    <w:rsid w:val="005F6C1D"/>
    <w:rsid w:val="006E279B"/>
    <w:rsid w:val="006E57D0"/>
    <w:rsid w:val="007338BF"/>
    <w:rsid w:val="00766F2C"/>
    <w:rsid w:val="008E3DEB"/>
    <w:rsid w:val="00905897"/>
    <w:rsid w:val="0094323F"/>
    <w:rsid w:val="00975085"/>
    <w:rsid w:val="009D5FD8"/>
    <w:rsid w:val="00A1788A"/>
    <w:rsid w:val="00A84228"/>
    <w:rsid w:val="00AB0646"/>
    <w:rsid w:val="00AB7690"/>
    <w:rsid w:val="00B4296A"/>
    <w:rsid w:val="00B57296"/>
    <w:rsid w:val="00BD7FA5"/>
    <w:rsid w:val="00C21CC6"/>
    <w:rsid w:val="00C316C1"/>
    <w:rsid w:val="00C33A3E"/>
    <w:rsid w:val="00CA5F88"/>
    <w:rsid w:val="00CC05DF"/>
    <w:rsid w:val="00D6454C"/>
    <w:rsid w:val="00D95387"/>
    <w:rsid w:val="00E72207"/>
    <w:rsid w:val="00EA1662"/>
    <w:rsid w:val="00F529F5"/>
    <w:rsid w:val="00F97874"/>
    <w:rsid w:val="00FA2F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B08C32"/>
  <w15:chartTrackingRefBased/>
  <w15:docId w15:val="{11D7E046-285B-754B-B5B1-7BDEB134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D5F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296"/>
    <w:pPr>
      <w:tabs>
        <w:tab w:val="center" w:pos="4419"/>
        <w:tab w:val="right" w:pos="8838"/>
      </w:tabs>
    </w:pPr>
  </w:style>
  <w:style w:type="character" w:customStyle="1" w:styleId="EncabezadoCar">
    <w:name w:val="Encabezado Car"/>
    <w:basedOn w:val="Fuentedeprrafopredeter"/>
    <w:link w:val="Encabezado"/>
    <w:uiPriority w:val="99"/>
    <w:rsid w:val="00B57296"/>
  </w:style>
  <w:style w:type="paragraph" w:styleId="Piedepgina">
    <w:name w:val="footer"/>
    <w:basedOn w:val="Normal"/>
    <w:link w:val="PiedepginaCar"/>
    <w:uiPriority w:val="99"/>
    <w:unhideWhenUsed/>
    <w:rsid w:val="00B57296"/>
    <w:pPr>
      <w:tabs>
        <w:tab w:val="center" w:pos="4419"/>
        <w:tab w:val="right" w:pos="8838"/>
      </w:tabs>
    </w:pPr>
  </w:style>
  <w:style w:type="character" w:customStyle="1" w:styleId="PiedepginaCar">
    <w:name w:val="Pie de página Car"/>
    <w:basedOn w:val="Fuentedeprrafopredeter"/>
    <w:link w:val="Piedepgina"/>
    <w:uiPriority w:val="99"/>
    <w:rsid w:val="00B57296"/>
  </w:style>
  <w:style w:type="character" w:customStyle="1" w:styleId="Ttulo2Car">
    <w:name w:val="Título 2 Car"/>
    <w:basedOn w:val="Fuentedeprrafopredeter"/>
    <w:link w:val="Ttulo2"/>
    <w:uiPriority w:val="9"/>
    <w:rsid w:val="009D5FD8"/>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D5F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FD8"/>
    <w:rPr>
      <w:rFonts w:ascii="Segoe UI" w:hAnsi="Segoe UI" w:cs="Segoe UI"/>
      <w:sz w:val="18"/>
      <w:szCs w:val="18"/>
    </w:rPr>
  </w:style>
  <w:style w:type="paragraph" w:styleId="Textocomentario">
    <w:name w:val="annotation text"/>
    <w:basedOn w:val="Normal"/>
    <w:link w:val="TextocomentarioCar"/>
    <w:uiPriority w:val="99"/>
    <w:semiHidden/>
    <w:unhideWhenUsed/>
    <w:rsid w:val="009D5FD8"/>
    <w:rPr>
      <w:sz w:val="20"/>
      <w:szCs w:val="20"/>
    </w:rPr>
  </w:style>
  <w:style w:type="character" w:customStyle="1" w:styleId="TextocomentarioCar">
    <w:name w:val="Texto comentario Car"/>
    <w:basedOn w:val="Fuentedeprrafopredeter"/>
    <w:link w:val="Textocomentario"/>
    <w:uiPriority w:val="99"/>
    <w:semiHidden/>
    <w:rsid w:val="009D5FD8"/>
    <w:rPr>
      <w:sz w:val="20"/>
      <w:szCs w:val="20"/>
    </w:rPr>
  </w:style>
  <w:style w:type="character" w:styleId="Refdecomentario">
    <w:name w:val="annotation reference"/>
    <w:uiPriority w:val="99"/>
    <w:semiHidden/>
    <w:unhideWhenUsed/>
    <w:rsid w:val="009D5FD8"/>
    <w:rPr>
      <w:sz w:val="16"/>
      <w:szCs w:val="16"/>
    </w:rPr>
  </w:style>
  <w:style w:type="paragraph" w:styleId="Asuntodelcomentario">
    <w:name w:val="annotation subject"/>
    <w:basedOn w:val="Textocomentario"/>
    <w:next w:val="Textocomentario"/>
    <w:link w:val="AsuntodelcomentarioCar"/>
    <w:uiPriority w:val="99"/>
    <w:semiHidden/>
    <w:unhideWhenUsed/>
    <w:rsid w:val="00295A34"/>
    <w:rPr>
      <w:b/>
      <w:bCs/>
    </w:rPr>
  </w:style>
  <w:style w:type="character" w:customStyle="1" w:styleId="AsuntodelcomentarioCar">
    <w:name w:val="Asunto del comentario Car"/>
    <w:basedOn w:val="TextocomentarioCar"/>
    <w:link w:val="Asuntodelcomentario"/>
    <w:uiPriority w:val="99"/>
    <w:semiHidden/>
    <w:rsid w:val="00295A34"/>
    <w:rPr>
      <w:b/>
      <w:bCs/>
      <w:sz w:val="20"/>
      <w:szCs w:val="20"/>
    </w:rPr>
  </w:style>
  <w:style w:type="paragraph" w:styleId="Prrafodelista">
    <w:name w:val="List Paragraph"/>
    <w:basedOn w:val="Normal"/>
    <w:uiPriority w:val="34"/>
    <w:qFormat/>
    <w:rsid w:val="0029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5509">
      <w:bodyDiv w:val="1"/>
      <w:marLeft w:val="0"/>
      <w:marRight w:val="0"/>
      <w:marTop w:val="0"/>
      <w:marBottom w:val="0"/>
      <w:divBdr>
        <w:top w:val="none" w:sz="0" w:space="0" w:color="auto"/>
        <w:left w:val="none" w:sz="0" w:space="0" w:color="auto"/>
        <w:bottom w:val="none" w:sz="0" w:space="0" w:color="auto"/>
        <w:right w:val="none" w:sz="0" w:space="0" w:color="auto"/>
      </w:divBdr>
    </w:div>
    <w:div w:id="196355889">
      <w:bodyDiv w:val="1"/>
      <w:marLeft w:val="0"/>
      <w:marRight w:val="0"/>
      <w:marTop w:val="0"/>
      <w:marBottom w:val="0"/>
      <w:divBdr>
        <w:top w:val="none" w:sz="0" w:space="0" w:color="auto"/>
        <w:left w:val="none" w:sz="0" w:space="0" w:color="auto"/>
        <w:bottom w:val="none" w:sz="0" w:space="0" w:color="auto"/>
        <w:right w:val="none" w:sz="0" w:space="0" w:color="auto"/>
      </w:divBdr>
    </w:div>
    <w:div w:id="310719184">
      <w:bodyDiv w:val="1"/>
      <w:marLeft w:val="0"/>
      <w:marRight w:val="0"/>
      <w:marTop w:val="0"/>
      <w:marBottom w:val="0"/>
      <w:divBdr>
        <w:top w:val="none" w:sz="0" w:space="0" w:color="auto"/>
        <w:left w:val="none" w:sz="0" w:space="0" w:color="auto"/>
        <w:bottom w:val="none" w:sz="0" w:space="0" w:color="auto"/>
        <w:right w:val="none" w:sz="0" w:space="0" w:color="auto"/>
      </w:divBdr>
    </w:div>
    <w:div w:id="434717483">
      <w:bodyDiv w:val="1"/>
      <w:marLeft w:val="0"/>
      <w:marRight w:val="0"/>
      <w:marTop w:val="0"/>
      <w:marBottom w:val="0"/>
      <w:divBdr>
        <w:top w:val="none" w:sz="0" w:space="0" w:color="auto"/>
        <w:left w:val="none" w:sz="0" w:space="0" w:color="auto"/>
        <w:bottom w:val="none" w:sz="0" w:space="0" w:color="auto"/>
        <w:right w:val="none" w:sz="0" w:space="0" w:color="auto"/>
      </w:divBdr>
    </w:div>
    <w:div w:id="629242507">
      <w:bodyDiv w:val="1"/>
      <w:marLeft w:val="0"/>
      <w:marRight w:val="0"/>
      <w:marTop w:val="0"/>
      <w:marBottom w:val="0"/>
      <w:divBdr>
        <w:top w:val="none" w:sz="0" w:space="0" w:color="auto"/>
        <w:left w:val="none" w:sz="0" w:space="0" w:color="auto"/>
        <w:bottom w:val="none" w:sz="0" w:space="0" w:color="auto"/>
        <w:right w:val="none" w:sz="0" w:space="0" w:color="auto"/>
      </w:divBdr>
    </w:div>
    <w:div w:id="711610654">
      <w:bodyDiv w:val="1"/>
      <w:marLeft w:val="0"/>
      <w:marRight w:val="0"/>
      <w:marTop w:val="0"/>
      <w:marBottom w:val="0"/>
      <w:divBdr>
        <w:top w:val="none" w:sz="0" w:space="0" w:color="auto"/>
        <w:left w:val="none" w:sz="0" w:space="0" w:color="auto"/>
        <w:bottom w:val="none" w:sz="0" w:space="0" w:color="auto"/>
        <w:right w:val="none" w:sz="0" w:space="0" w:color="auto"/>
      </w:divBdr>
      <w:divsChild>
        <w:div w:id="931399700">
          <w:marLeft w:val="547"/>
          <w:marRight w:val="0"/>
          <w:marTop w:val="96"/>
          <w:marBottom w:val="0"/>
          <w:divBdr>
            <w:top w:val="none" w:sz="0" w:space="0" w:color="auto"/>
            <w:left w:val="none" w:sz="0" w:space="0" w:color="auto"/>
            <w:bottom w:val="none" w:sz="0" w:space="0" w:color="auto"/>
            <w:right w:val="none" w:sz="0" w:space="0" w:color="auto"/>
          </w:divBdr>
        </w:div>
        <w:div w:id="2015255685">
          <w:marLeft w:val="547"/>
          <w:marRight w:val="0"/>
          <w:marTop w:val="96"/>
          <w:marBottom w:val="0"/>
          <w:divBdr>
            <w:top w:val="none" w:sz="0" w:space="0" w:color="auto"/>
            <w:left w:val="none" w:sz="0" w:space="0" w:color="auto"/>
            <w:bottom w:val="none" w:sz="0" w:space="0" w:color="auto"/>
            <w:right w:val="none" w:sz="0" w:space="0" w:color="auto"/>
          </w:divBdr>
        </w:div>
        <w:div w:id="1459103284">
          <w:marLeft w:val="547"/>
          <w:marRight w:val="0"/>
          <w:marTop w:val="96"/>
          <w:marBottom w:val="0"/>
          <w:divBdr>
            <w:top w:val="none" w:sz="0" w:space="0" w:color="auto"/>
            <w:left w:val="none" w:sz="0" w:space="0" w:color="auto"/>
            <w:bottom w:val="none" w:sz="0" w:space="0" w:color="auto"/>
            <w:right w:val="none" w:sz="0" w:space="0" w:color="auto"/>
          </w:divBdr>
        </w:div>
        <w:div w:id="2077240127">
          <w:marLeft w:val="547"/>
          <w:marRight w:val="0"/>
          <w:marTop w:val="96"/>
          <w:marBottom w:val="0"/>
          <w:divBdr>
            <w:top w:val="none" w:sz="0" w:space="0" w:color="auto"/>
            <w:left w:val="none" w:sz="0" w:space="0" w:color="auto"/>
            <w:bottom w:val="none" w:sz="0" w:space="0" w:color="auto"/>
            <w:right w:val="none" w:sz="0" w:space="0" w:color="auto"/>
          </w:divBdr>
        </w:div>
        <w:div w:id="763838394">
          <w:marLeft w:val="547"/>
          <w:marRight w:val="0"/>
          <w:marTop w:val="96"/>
          <w:marBottom w:val="0"/>
          <w:divBdr>
            <w:top w:val="none" w:sz="0" w:space="0" w:color="auto"/>
            <w:left w:val="none" w:sz="0" w:space="0" w:color="auto"/>
            <w:bottom w:val="none" w:sz="0" w:space="0" w:color="auto"/>
            <w:right w:val="none" w:sz="0" w:space="0" w:color="auto"/>
          </w:divBdr>
        </w:div>
        <w:div w:id="2143383751">
          <w:marLeft w:val="547"/>
          <w:marRight w:val="0"/>
          <w:marTop w:val="96"/>
          <w:marBottom w:val="0"/>
          <w:divBdr>
            <w:top w:val="none" w:sz="0" w:space="0" w:color="auto"/>
            <w:left w:val="none" w:sz="0" w:space="0" w:color="auto"/>
            <w:bottom w:val="none" w:sz="0" w:space="0" w:color="auto"/>
            <w:right w:val="none" w:sz="0" w:space="0" w:color="auto"/>
          </w:divBdr>
        </w:div>
      </w:divsChild>
    </w:div>
    <w:div w:id="1336956311">
      <w:bodyDiv w:val="1"/>
      <w:marLeft w:val="0"/>
      <w:marRight w:val="0"/>
      <w:marTop w:val="0"/>
      <w:marBottom w:val="0"/>
      <w:divBdr>
        <w:top w:val="none" w:sz="0" w:space="0" w:color="auto"/>
        <w:left w:val="none" w:sz="0" w:space="0" w:color="auto"/>
        <w:bottom w:val="none" w:sz="0" w:space="0" w:color="auto"/>
        <w:right w:val="none" w:sz="0" w:space="0" w:color="auto"/>
      </w:divBdr>
      <w:divsChild>
        <w:div w:id="287979468">
          <w:marLeft w:val="547"/>
          <w:marRight w:val="0"/>
          <w:marTop w:val="96"/>
          <w:marBottom w:val="0"/>
          <w:divBdr>
            <w:top w:val="none" w:sz="0" w:space="0" w:color="auto"/>
            <w:left w:val="none" w:sz="0" w:space="0" w:color="auto"/>
            <w:bottom w:val="none" w:sz="0" w:space="0" w:color="auto"/>
            <w:right w:val="none" w:sz="0" w:space="0" w:color="auto"/>
          </w:divBdr>
        </w:div>
        <w:div w:id="1933779403">
          <w:marLeft w:val="547"/>
          <w:marRight w:val="0"/>
          <w:marTop w:val="96"/>
          <w:marBottom w:val="0"/>
          <w:divBdr>
            <w:top w:val="none" w:sz="0" w:space="0" w:color="auto"/>
            <w:left w:val="none" w:sz="0" w:space="0" w:color="auto"/>
            <w:bottom w:val="none" w:sz="0" w:space="0" w:color="auto"/>
            <w:right w:val="none" w:sz="0" w:space="0" w:color="auto"/>
          </w:divBdr>
        </w:div>
        <w:div w:id="2030178214">
          <w:marLeft w:val="547"/>
          <w:marRight w:val="0"/>
          <w:marTop w:val="96"/>
          <w:marBottom w:val="0"/>
          <w:divBdr>
            <w:top w:val="none" w:sz="0" w:space="0" w:color="auto"/>
            <w:left w:val="none" w:sz="0" w:space="0" w:color="auto"/>
            <w:bottom w:val="none" w:sz="0" w:space="0" w:color="auto"/>
            <w:right w:val="none" w:sz="0" w:space="0" w:color="auto"/>
          </w:divBdr>
        </w:div>
        <w:div w:id="2133937103">
          <w:marLeft w:val="547"/>
          <w:marRight w:val="0"/>
          <w:marTop w:val="96"/>
          <w:marBottom w:val="0"/>
          <w:divBdr>
            <w:top w:val="none" w:sz="0" w:space="0" w:color="auto"/>
            <w:left w:val="none" w:sz="0" w:space="0" w:color="auto"/>
            <w:bottom w:val="none" w:sz="0" w:space="0" w:color="auto"/>
            <w:right w:val="none" w:sz="0" w:space="0" w:color="auto"/>
          </w:divBdr>
        </w:div>
        <w:div w:id="1448892092">
          <w:marLeft w:val="547"/>
          <w:marRight w:val="0"/>
          <w:marTop w:val="96"/>
          <w:marBottom w:val="0"/>
          <w:divBdr>
            <w:top w:val="none" w:sz="0" w:space="0" w:color="auto"/>
            <w:left w:val="none" w:sz="0" w:space="0" w:color="auto"/>
            <w:bottom w:val="none" w:sz="0" w:space="0" w:color="auto"/>
            <w:right w:val="none" w:sz="0" w:space="0" w:color="auto"/>
          </w:divBdr>
        </w:div>
        <w:div w:id="741951712">
          <w:marLeft w:val="547"/>
          <w:marRight w:val="0"/>
          <w:marTop w:val="96"/>
          <w:marBottom w:val="0"/>
          <w:divBdr>
            <w:top w:val="none" w:sz="0" w:space="0" w:color="auto"/>
            <w:left w:val="none" w:sz="0" w:space="0" w:color="auto"/>
            <w:bottom w:val="none" w:sz="0" w:space="0" w:color="auto"/>
            <w:right w:val="none" w:sz="0" w:space="0" w:color="auto"/>
          </w:divBdr>
        </w:div>
        <w:div w:id="1675911727">
          <w:marLeft w:val="547"/>
          <w:marRight w:val="0"/>
          <w:marTop w:val="96"/>
          <w:marBottom w:val="0"/>
          <w:divBdr>
            <w:top w:val="none" w:sz="0" w:space="0" w:color="auto"/>
            <w:left w:val="none" w:sz="0" w:space="0" w:color="auto"/>
            <w:bottom w:val="none" w:sz="0" w:space="0" w:color="auto"/>
            <w:right w:val="none" w:sz="0" w:space="0" w:color="auto"/>
          </w:divBdr>
        </w:div>
      </w:divsChild>
    </w:div>
    <w:div w:id="13730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11</Pages>
  <Words>2394</Words>
  <Characters>13168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Argentina 11-15</dc:creator>
  <cp:keywords/>
  <dc:description/>
  <cp:lastModifiedBy>Castillo, Anabella</cp:lastModifiedBy>
  <cp:revision>24</cp:revision>
  <dcterms:created xsi:type="dcterms:W3CDTF">2019-06-05T18:58:00Z</dcterms:created>
  <dcterms:modified xsi:type="dcterms:W3CDTF">2020-06-17T17:30:00Z</dcterms:modified>
</cp:coreProperties>
</file>