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26" w:rsidRDefault="005454CC">
      <w:r>
        <w:t xml:space="preserve">Número y nombre de la/s categoría/s a inscribirse. </w:t>
      </w:r>
      <w:r w:rsidR="00DC1027">
        <w:t>Categoría 14: Campaña Social Media</w:t>
      </w:r>
    </w:p>
    <w:p w:rsidR="004A3B26" w:rsidRDefault="004A3B26">
      <w:r>
        <w:t xml:space="preserve">Título del programa: </w:t>
      </w:r>
      <w:r w:rsidR="00490780">
        <w:t>Desem</w:t>
      </w:r>
      <w:r w:rsidR="00DC1027">
        <w:t>barco digital</w:t>
      </w:r>
      <w:r w:rsidR="00490780">
        <w:t xml:space="preserve"> OGX en Argentina</w:t>
      </w:r>
    </w:p>
    <w:p w:rsidR="004A3B26" w:rsidRDefault="005454CC">
      <w:r>
        <w:t>Nomb</w:t>
      </w:r>
      <w:r w:rsidR="004A3B26">
        <w:t xml:space="preserve">re de la compañía o institución: </w:t>
      </w:r>
      <w:r w:rsidR="00490780">
        <w:t>OGX</w:t>
      </w:r>
      <w:r w:rsidR="00DC1027">
        <w:t xml:space="preserve"> de</w:t>
      </w:r>
      <w:r w:rsidR="00490780">
        <w:t xml:space="preserve"> Johnson &amp; Johnson</w:t>
      </w:r>
    </w:p>
    <w:p w:rsidR="004A3B26" w:rsidRDefault="005454CC">
      <w:r>
        <w:t>Departamento, área (consultoras de relaciones públicas u otras en caso de tratarse de asesores externos de las compañías) que desarrolló el plan.</w:t>
      </w:r>
      <w:r w:rsidR="004A3B26">
        <w:t xml:space="preserve"> Agencia NINCH</w:t>
      </w:r>
    </w:p>
    <w:p w:rsidR="004A3B26" w:rsidRDefault="005454CC">
      <w:r>
        <w:t xml:space="preserve">Persona/s responsable/s del plan de comunicación. </w:t>
      </w:r>
    </w:p>
    <w:p w:rsidR="004A3B26" w:rsidRDefault="00490780">
      <w:r>
        <w:t>Agustina Perez</w:t>
      </w:r>
      <w:r w:rsidR="004A3B26">
        <w:t>, Directora de Cuentas en NINCH</w:t>
      </w:r>
    </w:p>
    <w:p w:rsidR="00DC1027" w:rsidRDefault="00DC1027">
      <w:r>
        <w:t xml:space="preserve">Paula </w:t>
      </w:r>
      <w:proofErr w:type="spellStart"/>
      <w:r>
        <w:t>Strianesse</w:t>
      </w:r>
      <w:proofErr w:type="spellEnd"/>
      <w:r>
        <w:t>, Ejecutiva de Cuentas en NINCH.</w:t>
      </w:r>
    </w:p>
    <w:p w:rsidR="00DC1027" w:rsidRDefault="00DC1027" w:rsidP="00DC1027">
      <w:r>
        <w:t>Dalila Di Menna, Directora Digital   en NINCH.</w:t>
      </w:r>
    </w:p>
    <w:p w:rsidR="00DC1027" w:rsidRDefault="00DC1027" w:rsidP="00DC1027">
      <w:r>
        <w:t xml:space="preserve">Julieta </w:t>
      </w:r>
      <w:proofErr w:type="spellStart"/>
      <w:r>
        <w:t>Colantonio</w:t>
      </w:r>
      <w:proofErr w:type="spellEnd"/>
      <w:r>
        <w:t xml:space="preserve">, </w:t>
      </w:r>
      <w:proofErr w:type="spellStart"/>
      <w:r>
        <w:t>Community</w:t>
      </w:r>
      <w:proofErr w:type="spellEnd"/>
      <w:r>
        <w:t xml:space="preserve"> Manager en NINCH.</w:t>
      </w:r>
    </w:p>
    <w:p w:rsidR="00490780" w:rsidRPr="00894649" w:rsidRDefault="004D6B03">
      <w:pPr>
        <w:rPr>
          <w:lang w:val="en-US"/>
        </w:rPr>
      </w:pPr>
      <w:r w:rsidRPr="00894649">
        <w:rPr>
          <w:lang w:val="en-US"/>
        </w:rPr>
        <w:t>Pi</w:t>
      </w:r>
      <w:r w:rsidR="003459A3" w:rsidRPr="00894649">
        <w:rPr>
          <w:lang w:val="en-US"/>
        </w:rPr>
        <w:t>lar Chaparro, Brand Manager OGX en Johnson &amp; Johnson</w:t>
      </w:r>
    </w:p>
    <w:p w:rsidR="004D6B03" w:rsidRPr="00894649" w:rsidRDefault="004D6B03">
      <w:pPr>
        <w:rPr>
          <w:lang w:val="en-US"/>
        </w:rPr>
      </w:pPr>
      <w:r w:rsidRPr="00894649">
        <w:rPr>
          <w:lang w:val="en-US"/>
        </w:rPr>
        <w:t>Carmen</w:t>
      </w:r>
      <w:r w:rsidR="003459A3" w:rsidRPr="00894649">
        <w:rPr>
          <w:lang w:val="en-US"/>
        </w:rPr>
        <w:t xml:space="preserve"> Alonso, Marketing Grouper Skin Health </w:t>
      </w:r>
      <w:proofErr w:type="spellStart"/>
      <w:r w:rsidR="003459A3" w:rsidRPr="00894649">
        <w:rPr>
          <w:lang w:val="en-US"/>
        </w:rPr>
        <w:t>Latam</w:t>
      </w:r>
      <w:proofErr w:type="spellEnd"/>
      <w:r w:rsidR="003459A3" w:rsidRPr="00894649">
        <w:rPr>
          <w:lang w:val="en-US"/>
        </w:rPr>
        <w:t xml:space="preserve"> South en Johnson &amp; Johnson</w:t>
      </w:r>
    </w:p>
    <w:p w:rsidR="00577A68" w:rsidRPr="00894649" w:rsidRDefault="00577A68">
      <w:pPr>
        <w:rPr>
          <w:lang w:val="en-US"/>
        </w:rPr>
      </w:pPr>
      <w:r w:rsidRPr="00894649">
        <w:rPr>
          <w:lang w:val="en-US"/>
        </w:rPr>
        <w:t xml:space="preserve">Martin Zanlungo, Media Connections and Conversion </w:t>
      </w:r>
      <w:proofErr w:type="spellStart"/>
      <w:r w:rsidRPr="00894649">
        <w:rPr>
          <w:lang w:val="en-US"/>
        </w:rPr>
        <w:t>Sr</w:t>
      </w:r>
      <w:proofErr w:type="spellEnd"/>
      <w:r w:rsidRPr="00894649">
        <w:rPr>
          <w:lang w:val="en-US"/>
        </w:rPr>
        <w:t xml:space="preserve"> Manager </w:t>
      </w:r>
      <w:proofErr w:type="spellStart"/>
      <w:r w:rsidRPr="00894649">
        <w:rPr>
          <w:lang w:val="en-US"/>
        </w:rPr>
        <w:t>en</w:t>
      </w:r>
      <w:proofErr w:type="spellEnd"/>
      <w:r w:rsidRPr="00894649">
        <w:rPr>
          <w:lang w:val="en-US"/>
        </w:rPr>
        <w:t xml:space="preserve"> Johnson &amp; Johnson</w:t>
      </w:r>
    </w:p>
    <w:p w:rsidR="00DC1027" w:rsidRPr="00DC1027" w:rsidRDefault="005454CC" w:rsidP="00C87E81">
      <w:pPr>
        <w:jc w:val="both"/>
      </w:pPr>
      <w:r>
        <w:t xml:space="preserve">Un </w:t>
      </w:r>
      <w:proofErr w:type="spellStart"/>
      <w:r>
        <w:t>twitt</w:t>
      </w:r>
      <w:proofErr w:type="spellEnd"/>
      <w:r>
        <w:t xml:space="preserve"> que identifique y de</w:t>
      </w:r>
      <w:r w:rsidR="00C87E81">
        <w:t xml:space="preserve">fina el propósito del programa: </w:t>
      </w:r>
      <w:r w:rsidR="00C87E81" w:rsidRPr="00C87E81">
        <w:rPr>
          <w:i/>
        </w:rPr>
        <w:t>“</w:t>
      </w:r>
      <w:r w:rsidR="00DC1027" w:rsidRPr="00C87E81">
        <w:rPr>
          <w:i/>
        </w:rPr>
        <w:t xml:space="preserve">OGX desembarcó en el mercado </w:t>
      </w:r>
      <w:r w:rsidR="004D5306">
        <w:rPr>
          <w:i/>
        </w:rPr>
        <w:t xml:space="preserve">Argentino </w:t>
      </w:r>
      <w:r w:rsidR="00DC1027" w:rsidRPr="00C87E81">
        <w:rPr>
          <w:i/>
        </w:rPr>
        <w:t>con una estrategia full digital</w:t>
      </w:r>
      <w:r w:rsidR="004D5306">
        <w:rPr>
          <w:i/>
        </w:rPr>
        <w:t>, s</w:t>
      </w:r>
      <w:r w:rsidR="00DC1027" w:rsidRPr="00C87E81">
        <w:rPr>
          <w:i/>
        </w:rPr>
        <w:t>iendo el objetivo principal construir relevan</w:t>
      </w:r>
      <w:r w:rsidR="004D5306">
        <w:rPr>
          <w:i/>
        </w:rPr>
        <w:t xml:space="preserve">cia en una audiencia </w:t>
      </w:r>
      <w:proofErr w:type="spellStart"/>
      <w:r w:rsidR="004D5306">
        <w:rPr>
          <w:i/>
        </w:rPr>
        <w:t>Millennial</w:t>
      </w:r>
      <w:proofErr w:type="spellEnd"/>
      <w:r w:rsidR="004D5306">
        <w:rPr>
          <w:i/>
        </w:rPr>
        <w:t xml:space="preserve">, </w:t>
      </w:r>
      <w:r w:rsidR="00DC1027" w:rsidRPr="00C87E81">
        <w:rPr>
          <w:i/>
        </w:rPr>
        <w:t>con una estrategia 100% Digital apalancada e</w:t>
      </w:r>
      <w:r w:rsidR="002F593F">
        <w:rPr>
          <w:i/>
        </w:rPr>
        <w:t>n Redes S</w:t>
      </w:r>
      <w:r w:rsidR="00C87E81" w:rsidRPr="00C87E81">
        <w:rPr>
          <w:i/>
        </w:rPr>
        <w:t xml:space="preserve">ociales e </w:t>
      </w:r>
      <w:proofErr w:type="spellStart"/>
      <w:r w:rsidR="00C87E81" w:rsidRPr="00C87E81">
        <w:rPr>
          <w:i/>
        </w:rPr>
        <w:t>Influencers</w:t>
      </w:r>
      <w:proofErr w:type="spellEnd"/>
      <w:r w:rsidR="00C87E81" w:rsidRPr="00C87E81">
        <w:rPr>
          <w:i/>
        </w:rPr>
        <w:t>”.</w:t>
      </w:r>
    </w:p>
    <w:p w:rsidR="005454CC" w:rsidRDefault="005454CC"/>
    <w:p w:rsidR="00DC1027" w:rsidRDefault="00DC1027"/>
    <w:p w:rsidR="005454CC" w:rsidRDefault="005454CC"/>
    <w:p w:rsidR="004A3B26" w:rsidRDefault="004A3B26">
      <w:r>
        <w:br w:type="page"/>
      </w:r>
      <w:bookmarkStart w:id="0" w:name="_GoBack"/>
      <w:bookmarkEnd w:id="0"/>
    </w:p>
    <w:p w:rsidR="004A3B26" w:rsidRDefault="004A3B26" w:rsidP="004A3B26">
      <w:pPr>
        <w:pStyle w:val="Prrafodelista"/>
        <w:numPr>
          <w:ilvl w:val="0"/>
          <w:numId w:val="1"/>
        </w:numPr>
        <w:rPr>
          <w:b/>
        </w:rPr>
      </w:pPr>
      <w:r w:rsidRPr="004A3B26">
        <w:rPr>
          <w:b/>
        </w:rPr>
        <w:lastRenderedPageBreak/>
        <w:t>INTRODUCCIÓN</w:t>
      </w:r>
    </w:p>
    <w:p w:rsidR="00C87E81" w:rsidRPr="00696ECC" w:rsidRDefault="00696ECC" w:rsidP="00C87E81">
      <w:pPr>
        <w:jc w:val="both"/>
      </w:pPr>
      <w:r w:rsidRPr="00696ECC">
        <w:t xml:space="preserve">Johnson &amp; Johnson de Argentina S.A.C. e </w:t>
      </w:r>
      <w:proofErr w:type="spellStart"/>
      <w:r w:rsidRPr="00696ECC">
        <w:t>Ind</w:t>
      </w:r>
      <w:proofErr w:type="spellEnd"/>
      <w:r w:rsidRPr="00696ECC">
        <w:t>. se constituyó en 1937, centralizando sus operacion</w:t>
      </w:r>
      <w:r>
        <w:t>es en la Ciudad de Buenos Aires</w:t>
      </w:r>
      <w:r w:rsidR="00C87E81">
        <w:t xml:space="preserve">. </w:t>
      </w:r>
      <w:r w:rsidRPr="00696ECC">
        <w:t>En 1971, por primera vez comenzó a fabricarse tela no tejida en el país, utilizada para la pr</w:t>
      </w:r>
      <w:r>
        <w:t xml:space="preserve">oducción de toallas higiénicas. </w:t>
      </w:r>
      <w:r w:rsidRPr="00696ECC">
        <w:t>En 1995 Johnson &amp; Johnson incorporó la línea de Cosmética Selectiva NEUTROGENA® y en 1996 la línea ROC®</w:t>
      </w:r>
      <w:r w:rsidR="004D5306">
        <w:t xml:space="preserve"> de orientación dermatológica. A</w:t>
      </w:r>
      <w:r w:rsidRPr="00696ECC">
        <w:t xml:space="preserve"> partir de 1998 incorporó el negocio de lentes de contacto bajo el paraguas de VISION CARE®. En 1996 Johnson &amp; Johnson a nivel Mundial adquirió el negocio de OTC (por sus siglas en inglés “</w:t>
      </w:r>
      <w:proofErr w:type="spellStart"/>
      <w:r w:rsidRPr="00696ECC">
        <w:t>Over</w:t>
      </w:r>
      <w:proofErr w:type="spellEnd"/>
      <w:r w:rsidRPr="00696ECC">
        <w:t xml:space="preserve"> </w:t>
      </w:r>
      <w:proofErr w:type="spellStart"/>
      <w:r w:rsidRPr="00696ECC">
        <w:t>The</w:t>
      </w:r>
      <w:proofErr w:type="spellEnd"/>
      <w:r w:rsidRPr="00696ECC">
        <w:t xml:space="preserve"> </w:t>
      </w:r>
      <w:proofErr w:type="spellStart"/>
      <w:r w:rsidRPr="00696ECC">
        <w:t>Counter</w:t>
      </w:r>
      <w:proofErr w:type="spellEnd"/>
      <w:r w:rsidRPr="00696ECC">
        <w:t>”, que significa “de venta sin receta”) con la compra de reconocidas marcas como DRAMAMINE®, NICORETTE® entre otras.</w:t>
      </w:r>
      <w:r>
        <w:t xml:space="preserve"> </w:t>
      </w:r>
      <w:r w:rsidRPr="00696ECC">
        <w:t xml:space="preserve">En Argentina, Johnson &amp; Johnson posee la tercer planta más importante de Latinoamérica ubicada en Fátima, Pilar. Cuenta con más de 30 hectáreas y es aquí donde se producen, no solo para Argentina sino también para exportar, </w:t>
      </w:r>
      <w:r>
        <w:t>las</w:t>
      </w:r>
      <w:r w:rsidRPr="00696ECC">
        <w:t xml:space="preserve"> marcas CAREFREE®, SIEMPRE LIBR</w:t>
      </w:r>
      <w:r>
        <w:t>E®, produ</w:t>
      </w:r>
      <w:r w:rsidR="004D5306">
        <w:t>ctos JOHNSON’S® baby. A</w:t>
      </w:r>
      <w:r>
        <w:t xml:space="preserve">ctualmente </w:t>
      </w:r>
      <w:r w:rsidR="004D5306">
        <w:t xml:space="preserve">la marca desembarcó en Argentina con un nuevo producto de la categoría </w:t>
      </w:r>
      <w:proofErr w:type="spellStart"/>
      <w:r w:rsidR="004D5306">
        <w:t>Hair</w:t>
      </w:r>
      <w:proofErr w:type="spellEnd"/>
      <w:r w:rsidR="004D5306">
        <w:t xml:space="preserve"> </w:t>
      </w:r>
      <w:proofErr w:type="spellStart"/>
      <w:r w:rsidR="004D5306">
        <w:t>Care</w:t>
      </w:r>
      <w:proofErr w:type="spellEnd"/>
      <w:r w:rsidR="004D5306">
        <w:t xml:space="preserve">, llamado </w:t>
      </w:r>
      <w:r>
        <w:t>OGX</w:t>
      </w:r>
      <w:r w:rsidRPr="00696ECC">
        <w:t>®</w:t>
      </w:r>
      <w:r w:rsidR="004D5306">
        <w:t>. El producto, si bien es reconocido en el exterior, carece de visibilidad en el país, por lo que el objetivo está en instalarlo en la mente de sus potenciales consumidores.</w:t>
      </w:r>
    </w:p>
    <w:p w:rsidR="004A3B26" w:rsidRDefault="000F5E61" w:rsidP="00C87E81">
      <w:pPr>
        <w:jc w:val="both"/>
      </w:pPr>
      <w:r>
        <w:t xml:space="preserve">OGX llega al mercado Argentino en febrero de 2019 </w:t>
      </w:r>
      <w:r w:rsidR="00C87E81">
        <w:t xml:space="preserve">con el objetivo </w:t>
      </w:r>
      <w:r w:rsidR="004D5306">
        <w:t>de instalar un producto que de</w:t>
      </w:r>
      <w:r>
        <w:t xml:space="preserve"> belleza pura y simple al pelo de cada mujer.</w:t>
      </w:r>
      <w:r w:rsidR="00C87E81">
        <w:t xml:space="preserve"> </w:t>
      </w:r>
      <w:r>
        <w:t xml:space="preserve">Es una marca posicionada en el público joven, que busca conquistar a los </w:t>
      </w:r>
      <w:proofErr w:type="spellStart"/>
      <w:r>
        <w:t>millennials</w:t>
      </w:r>
      <w:proofErr w:type="spellEnd"/>
      <w:r>
        <w:t xml:space="preserve"> locales. OGX </w:t>
      </w:r>
      <w:r w:rsidR="00C87E81">
        <w:t xml:space="preserve"> es sinónimo de </w:t>
      </w:r>
      <w:r w:rsidR="002F593F">
        <w:t>innovación, de</w:t>
      </w:r>
      <w:r w:rsidR="004D5306">
        <w:t xml:space="preserve"> experiencias. El mensaje clave de la marca es brindar </w:t>
      </w:r>
      <w:r>
        <w:t xml:space="preserve"> </w:t>
      </w:r>
      <w:r w:rsidR="004D5306">
        <w:t>“</w:t>
      </w:r>
      <w:r>
        <w:t>lo que el pelo quiere</w:t>
      </w:r>
      <w:r w:rsidR="00C87E81">
        <w:t>”</w:t>
      </w:r>
      <w:r>
        <w:t>, sin seguir estándares de belleza.</w:t>
      </w:r>
    </w:p>
    <w:p w:rsidR="00DC1027" w:rsidRDefault="004D5306" w:rsidP="00C87E81">
      <w:pPr>
        <w:jc w:val="both"/>
      </w:pPr>
      <w:r>
        <w:t>OGX</w:t>
      </w:r>
      <w:r w:rsidR="00DC1027">
        <w:t xml:space="preserve"> desembarcó en el mercado local con una estrategia full digital fuera de lo convencional para lo</w:t>
      </w:r>
      <w:r>
        <w:t xml:space="preserve"> que una Compañía como J&amp;J estaba </w:t>
      </w:r>
      <w:r w:rsidR="00DC1027">
        <w:t xml:space="preserve">acostumbrada, siendo el objetivo principal construir relevancia en una audiencia </w:t>
      </w:r>
      <w:proofErr w:type="spellStart"/>
      <w:r w:rsidR="00DC1027">
        <w:t>Millennial</w:t>
      </w:r>
      <w:proofErr w:type="spellEnd"/>
      <w:r w:rsidR="00DC1027">
        <w:t xml:space="preserve"> con una estrategia 100% Digital </w:t>
      </w:r>
      <w:proofErr w:type="spellStart"/>
      <w:r w:rsidR="00DC1027">
        <w:t>First</w:t>
      </w:r>
      <w:proofErr w:type="spellEnd"/>
      <w:r>
        <w:t xml:space="preserve">, </w:t>
      </w:r>
      <w:r w:rsidR="00774587">
        <w:t>apalancada en dos driv</w:t>
      </w:r>
      <w:r>
        <w:t>ers fuertes dentro del mundo digital:</w:t>
      </w:r>
      <w:r w:rsidR="00DC1027">
        <w:t xml:space="preserve"> Redes sociales e </w:t>
      </w:r>
      <w:proofErr w:type="spellStart"/>
      <w:r w:rsidR="00DC1027">
        <w:t>Influencers</w:t>
      </w:r>
      <w:proofErr w:type="spellEnd"/>
      <w:r w:rsidR="00DC1027">
        <w:t xml:space="preserve">. </w:t>
      </w:r>
    </w:p>
    <w:p w:rsidR="00DC1027" w:rsidRDefault="00DC1027" w:rsidP="00C87E81">
      <w:pPr>
        <w:jc w:val="both"/>
      </w:pPr>
      <w:r>
        <w:t xml:space="preserve">La total </w:t>
      </w:r>
      <w:r w:rsidR="00C87E81">
        <w:t>amplificación</w:t>
      </w:r>
      <w:r>
        <w:t xml:space="preserve"> del plan de comunica</w:t>
      </w:r>
      <w:r w:rsidR="004D5306">
        <w:t xml:space="preserve">ción digital estuvo centralizada en la apertura y desarrollo </w:t>
      </w:r>
      <w:r w:rsidR="00774587">
        <w:t>del canal digital Instagram</w:t>
      </w:r>
      <w:r>
        <w:t xml:space="preserve"> </w:t>
      </w:r>
      <w:r w:rsidR="00645041">
        <w:t>en Argentina y en el armado de una red</w:t>
      </w:r>
      <w:r>
        <w:t xml:space="preserve"> de </w:t>
      </w:r>
      <w:proofErr w:type="spellStart"/>
      <w:r>
        <w:t>influencers</w:t>
      </w:r>
      <w:proofErr w:type="spellEnd"/>
      <w:r>
        <w:t xml:space="preserve"> con el fuerte ADN de OGX,  apuntando fuertemente a crear un flujo positivo de WOM. </w:t>
      </w:r>
    </w:p>
    <w:p w:rsidR="00DC1027" w:rsidRDefault="00774587" w:rsidP="00C87E81">
      <w:pPr>
        <w:jc w:val="both"/>
      </w:pPr>
      <w:r>
        <w:t>El éxito de la campaña provino</w:t>
      </w:r>
      <w:r w:rsidR="00DC1027">
        <w:t xml:space="preserve"> de que la inversión publicitaria en medios di</w:t>
      </w:r>
      <w:r>
        <w:t xml:space="preserve">gitales fue de $0, demostrando </w:t>
      </w:r>
      <w:r w:rsidR="00DC1027">
        <w:t>contra todo pronóstico, que construir un buen alcance orgánico en redes sociales, cuando la estrategia es sólid</w:t>
      </w:r>
      <w:r>
        <w:t>a y el producto es bueno, es</w:t>
      </w:r>
      <w:r w:rsidR="00DC1027">
        <w:t xml:space="preserve"> posible.</w:t>
      </w:r>
    </w:p>
    <w:p w:rsidR="00DC1027" w:rsidRDefault="00DC1027" w:rsidP="00C87E81">
      <w:pPr>
        <w:jc w:val="both"/>
      </w:pPr>
      <w:r>
        <w:t>La campaña fue 100% digital. No se contó con comunicación ATL de ningún t</w:t>
      </w:r>
      <w:r w:rsidR="00645041">
        <w:t>ipo</w:t>
      </w:r>
      <w:r w:rsidR="00774587">
        <w:t>, ni estrategia de PR tradicional</w:t>
      </w:r>
      <w:r w:rsidR="00645041">
        <w:t xml:space="preserve">. </w:t>
      </w:r>
    </w:p>
    <w:p w:rsidR="004A3B26" w:rsidRPr="00EA3BB1" w:rsidRDefault="005454CC" w:rsidP="00C87E81">
      <w:pPr>
        <w:jc w:val="both"/>
        <w:rPr>
          <w:b/>
        </w:rPr>
      </w:pPr>
      <w:r w:rsidRPr="00EA3BB1">
        <w:rPr>
          <w:b/>
        </w:rPr>
        <w:t xml:space="preserve">2) Propuesta/enunciado de campaña (estrategia) Detallar los objetivos impuestos para el programa respectivo, incluyendo lapsos y/o tiempos previstos para su cumplimiento. Identificar los públicos a los que el plan apuntó y el mensaje que era necesario transmitir. Detallar cuáles fueron los canales de comunicación (internos y/o externos) utilizados. </w:t>
      </w:r>
    </w:p>
    <w:p w:rsidR="001A62CD" w:rsidRPr="00656194" w:rsidRDefault="001A62CD" w:rsidP="00C87E81">
      <w:pPr>
        <w:jc w:val="both"/>
      </w:pPr>
      <w:r w:rsidRPr="00656194">
        <w:t>OBJETIVOS:</w:t>
      </w:r>
    </w:p>
    <w:p w:rsidR="000F5E61" w:rsidRPr="00656194" w:rsidRDefault="000F5E61" w:rsidP="00C87E81">
      <w:pPr>
        <w:pStyle w:val="Prrafodelista"/>
        <w:numPr>
          <w:ilvl w:val="0"/>
          <w:numId w:val="8"/>
        </w:numPr>
        <w:jc w:val="both"/>
      </w:pPr>
      <w:r w:rsidRPr="00656194">
        <w:t>Dar a conocer la llegada de OGX en Argentina.</w:t>
      </w:r>
    </w:p>
    <w:p w:rsidR="000F5E61" w:rsidRPr="00656194" w:rsidRDefault="00774587" w:rsidP="00C87E81">
      <w:pPr>
        <w:pStyle w:val="Prrafodelista"/>
        <w:numPr>
          <w:ilvl w:val="0"/>
          <w:numId w:val="8"/>
        </w:numPr>
        <w:jc w:val="both"/>
      </w:pPr>
      <w:r>
        <w:lastRenderedPageBreak/>
        <w:t xml:space="preserve">Posicionarla </w:t>
      </w:r>
      <w:r w:rsidR="000F5E61" w:rsidRPr="00656194">
        <w:t xml:space="preserve">en el mundo </w:t>
      </w:r>
      <w:r w:rsidR="00ED13E6">
        <w:t xml:space="preserve">digital como una marca </w:t>
      </w:r>
      <w:proofErr w:type="spellStart"/>
      <w:r w:rsidR="00ED13E6">
        <w:t>trendy</w:t>
      </w:r>
      <w:proofErr w:type="spellEnd"/>
      <w:r w:rsidR="00ED13E6">
        <w:t xml:space="preserve"> </w:t>
      </w:r>
      <w:r w:rsidR="000F5E61" w:rsidRPr="00656194">
        <w:t>que</w:t>
      </w:r>
      <w:r w:rsidR="00ED13E6">
        <w:t xml:space="preserve"> viene a romper el paradigma del </w:t>
      </w:r>
      <w:r w:rsidR="000F5E61" w:rsidRPr="00656194">
        <w:t>cuidado del cabello.</w:t>
      </w:r>
    </w:p>
    <w:p w:rsidR="00A9524C" w:rsidRPr="00656194" w:rsidRDefault="00774587" w:rsidP="00C87E81">
      <w:pPr>
        <w:pStyle w:val="Prrafodelista"/>
        <w:numPr>
          <w:ilvl w:val="0"/>
          <w:numId w:val="8"/>
        </w:numPr>
        <w:jc w:val="both"/>
      </w:pPr>
      <w:r>
        <w:t xml:space="preserve">Construir Brand </w:t>
      </w:r>
      <w:proofErr w:type="spellStart"/>
      <w:r>
        <w:t>A</w:t>
      </w:r>
      <w:r w:rsidR="000F5E61" w:rsidRPr="00656194">
        <w:t>wareness</w:t>
      </w:r>
      <w:proofErr w:type="spellEnd"/>
      <w:r w:rsidR="000F5E61" w:rsidRPr="00656194">
        <w:t xml:space="preserve"> con foco en el </w:t>
      </w:r>
      <w:proofErr w:type="spellStart"/>
      <w:r w:rsidR="000F5E61" w:rsidRPr="00656194">
        <w:t>after</w:t>
      </w:r>
      <w:proofErr w:type="spellEnd"/>
      <w:r w:rsidR="000F5E61" w:rsidRPr="00656194">
        <w:t xml:space="preserve"> </w:t>
      </w:r>
      <w:proofErr w:type="spellStart"/>
      <w:r w:rsidR="000F5E61" w:rsidRPr="00656194">
        <w:t>using</w:t>
      </w:r>
      <w:proofErr w:type="spellEnd"/>
      <w:r w:rsidR="000F5E61" w:rsidRPr="00656194">
        <w:t>.</w:t>
      </w:r>
    </w:p>
    <w:p w:rsidR="00ED13E6" w:rsidRDefault="00ED13E6" w:rsidP="00C87E81">
      <w:pPr>
        <w:pStyle w:val="Prrafodelista"/>
        <w:numPr>
          <w:ilvl w:val="0"/>
          <w:numId w:val="8"/>
        </w:numPr>
        <w:jc w:val="both"/>
      </w:pPr>
      <w:r>
        <w:t xml:space="preserve">Combinar el </w:t>
      </w:r>
      <w:r w:rsidR="004D5306" w:rsidRPr="00774587">
        <w:t xml:space="preserve">servicio de </w:t>
      </w:r>
      <w:proofErr w:type="spellStart"/>
      <w:r w:rsidR="004D5306" w:rsidRPr="00774587">
        <w:t>Community</w:t>
      </w:r>
      <w:proofErr w:type="spellEnd"/>
      <w:r w:rsidR="004D5306" w:rsidRPr="00774587">
        <w:t xml:space="preserve"> Man</w:t>
      </w:r>
      <w:r>
        <w:t xml:space="preserve">agement con una estrategia de </w:t>
      </w:r>
      <w:r w:rsidR="004D5306" w:rsidRPr="00774587">
        <w:t>PR</w:t>
      </w:r>
      <w:r>
        <w:t xml:space="preserve"> de </w:t>
      </w:r>
      <w:proofErr w:type="spellStart"/>
      <w:r>
        <w:t>influencers</w:t>
      </w:r>
      <w:proofErr w:type="spellEnd"/>
      <w:r w:rsidR="004D5306" w:rsidRPr="00774587">
        <w:t xml:space="preserve"> para generar </w:t>
      </w:r>
      <w:proofErr w:type="spellStart"/>
      <w:r w:rsidR="004D5306" w:rsidRPr="00774587">
        <w:t>awareness</w:t>
      </w:r>
      <w:proofErr w:type="spellEnd"/>
      <w:r w:rsidR="004D5306" w:rsidRPr="00774587">
        <w:t>, conversiones y crear comunidad</w:t>
      </w:r>
      <w:r>
        <w:t>.</w:t>
      </w:r>
    </w:p>
    <w:p w:rsidR="001A62CD" w:rsidRPr="00656194" w:rsidRDefault="00ED13E6" w:rsidP="00C87E81">
      <w:pPr>
        <w:pStyle w:val="Prrafodelista"/>
        <w:numPr>
          <w:ilvl w:val="0"/>
          <w:numId w:val="8"/>
        </w:numPr>
        <w:jc w:val="both"/>
      </w:pPr>
      <w:r>
        <w:t xml:space="preserve">Producir contenido audiovisual </w:t>
      </w:r>
      <w:r w:rsidR="004D5306" w:rsidRPr="00774587">
        <w:t>para</w:t>
      </w:r>
      <w:r>
        <w:t xml:space="preserve"> amplificar en redes sociales, con el estilo tan característico de OGX.</w:t>
      </w:r>
    </w:p>
    <w:p w:rsidR="001A62CD" w:rsidRPr="0079689D" w:rsidRDefault="001A62CD" w:rsidP="00645041">
      <w:pPr>
        <w:jc w:val="both"/>
        <w:rPr>
          <w:b/>
        </w:rPr>
      </w:pPr>
      <w:r w:rsidRPr="0079689D">
        <w:rPr>
          <w:b/>
        </w:rPr>
        <w:t>ESTRATEGIA</w:t>
      </w:r>
    </w:p>
    <w:p w:rsidR="00E44CB5" w:rsidRPr="00656194" w:rsidRDefault="00ED13E6" w:rsidP="00ED13E6">
      <w:pPr>
        <w:jc w:val="both"/>
      </w:pPr>
      <w:r>
        <w:t>Agencia NINCH creó u</w:t>
      </w:r>
      <w:r w:rsidR="00E44CB5" w:rsidRPr="00656194">
        <w:t>n patrón</w:t>
      </w:r>
      <w:r>
        <w:t xml:space="preserve"> utilizando las redes sociales </w:t>
      </w:r>
      <w:r w:rsidR="00E44CB5" w:rsidRPr="00656194">
        <w:t xml:space="preserve"> para identificar la afinidad </w:t>
      </w:r>
      <w:r w:rsidR="00645041">
        <w:t xml:space="preserve">de cada </w:t>
      </w:r>
      <w:proofErr w:type="spellStart"/>
      <w:r w:rsidR="00645041">
        <w:t>influencer</w:t>
      </w:r>
      <w:proofErr w:type="spellEnd"/>
      <w:r w:rsidR="00645041">
        <w:t xml:space="preserve"> con la marca y asegurarnos que cada perfil cumpliese con el ADN de OGX.</w:t>
      </w:r>
    </w:p>
    <w:p w:rsidR="00E44CB5" w:rsidRPr="00656194" w:rsidRDefault="002F593F" w:rsidP="00C87E81">
      <w:pPr>
        <w:pStyle w:val="Prrafodelista"/>
        <w:numPr>
          <w:ilvl w:val="0"/>
          <w:numId w:val="8"/>
        </w:numPr>
        <w:jc w:val="both"/>
      </w:pPr>
      <w:r>
        <w:t>Desarrolla</w:t>
      </w:r>
      <w:r w:rsidR="00E44CB5" w:rsidRPr="00656194">
        <w:t xml:space="preserve">mos una </w:t>
      </w:r>
      <w:proofErr w:type="spellStart"/>
      <w:r w:rsidR="00E44CB5" w:rsidRPr="00656194">
        <w:t>squad</w:t>
      </w:r>
      <w:proofErr w:type="spellEnd"/>
      <w:r w:rsidR="00E44CB5" w:rsidRPr="00656194">
        <w:t xml:space="preserve"> </w:t>
      </w:r>
      <w:r w:rsidR="00645041">
        <w:t xml:space="preserve">de </w:t>
      </w:r>
      <w:proofErr w:type="spellStart"/>
      <w:r w:rsidR="00645041">
        <w:t>influencers</w:t>
      </w:r>
      <w:proofErr w:type="spellEnd"/>
      <w:r w:rsidR="00645041">
        <w:t xml:space="preserve"> </w:t>
      </w:r>
      <w:r w:rsidR="00E44CB5" w:rsidRPr="00656194">
        <w:t>para que amplifiquen y posicionen a OGX</w:t>
      </w:r>
      <w:r w:rsidR="00645041">
        <w:t xml:space="preserve"> en la mente del público target, generando ganas de probar el producto.</w:t>
      </w:r>
    </w:p>
    <w:p w:rsidR="00EA3BB1" w:rsidRDefault="002F593F" w:rsidP="00C87E81">
      <w:pPr>
        <w:pStyle w:val="Prrafodelista"/>
        <w:numPr>
          <w:ilvl w:val="0"/>
          <w:numId w:val="8"/>
        </w:numPr>
        <w:jc w:val="both"/>
      </w:pPr>
      <w:r>
        <w:t>Genera</w:t>
      </w:r>
      <w:r w:rsidR="00E44CB5" w:rsidRPr="00656194">
        <w:t xml:space="preserve">mos contenido </w:t>
      </w:r>
      <w:r w:rsidR="00645041">
        <w:t xml:space="preserve">audiovisual relevante que nos permitió </w:t>
      </w:r>
      <w:r w:rsidR="00E44CB5" w:rsidRPr="00656194">
        <w:t xml:space="preserve">conectarnos con nuestras consumidoras e </w:t>
      </w:r>
      <w:proofErr w:type="spellStart"/>
      <w:r w:rsidR="00E44CB5" w:rsidRPr="00656194">
        <w:t>influencers</w:t>
      </w:r>
      <w:proofErr w:type="spellEnd"/>
      <w:r w:rsidR="00E44CB5" w:rsidRPr="00656194">
        <w:t xml:space="preserve"> desde un lugar orgánico y divertido</w:t>
      </w:r>
      <w:r w:rsidR="00645041">
        <w:t>.</w:t>
      </w:r>
    </w:p>
    <w:p w:rsidR="00645041" w:rsidRDefault="00645041" w:rsidP="00C87E81">
      <w:pPr>
        <w:pStyle w:val="Prrafodelista"/>
        <w:numPr>
          <w:ilvl w:val="0"/>
          <w:numId w:val="8"/>
        </w:numPr>
        <w:jc w:val="both"/>
      </w:pPr>
      <w:r>
        <w:t>Definimos el camino creativo para la apertura del canal de Instagram de OGX.</w:t>
      </w:r>
    </w:p>
    <w:p w:rsidR="00645041" w:rsidRDefault="00645041" w:rsidP="00C87E81">
      <w:pPr>
        <w:jc w:val="both"/>
      </w:pPr>
    </w:p>
    <w:p w:rsidR="00EA3BB1" w:rsidRPr="00645041" w:rsidRDefault="00EA3BB1" w:rsidP="00C87E81">
      <w:pPr>
        <w:jc w:val="both"/>
        <w:rPr>
          <w:b/>
        </w:rPr>
      </w:pPr>
      <w:r w:rsidRPr="00645041">
        <w:rPr>
          <w:b/>
        </w:rPr>
        <w:t>PÚBLICO:</w:t>
      </w:r>
    </w:p>
    <w:p w:rsidR="0079689D" w:rsidRDefault="00645041" w:rsidP="0079689D">
      <w:pPr>
        <w:jc w:val="both"/>
      </w:pPr>
      <w:r>
        <w:t xml:space="preserve">Target </w:t>
      </w:r>
      <w:proofErr w:type="spellStart"/>
      <w:r>
        <w:t>Milleni</w:t>
      </w:r>
      <w:r w:rsidR="0079689D">
        <w:t>al</w:t>
      </w:r>
      <w:proofErr w:type="spellEnd"/>
      <w:r w:rsidR="0079689D">
        <w:t xml:space="preserve"> particularmente mujeres de </w:t>
      </w:r>
      <w:r w:rsidR="00774587">
        <w:t>18 a 28</w:t>
      </w:r>
      <w:r w:rsidR="0079689D">
        <w:t xml:space="preserve"> años interesadas en cuidar su pelo.</w:t>
      </w:r>
    </w:p>
    <w:p w:rsidR="0079689D" w:rsidRDefault="0079689D" w:rsidP="00C87E81">
      <w:pPr>
        <w:jc w:val="both"/>
        <w:rPr>
          <w:b/>
        </w:rPr>
      </w:pPr>
    </w:p>
    <w:p w:rsidR="00E44CB5" w:rsidRDefault="00656194" w:rsidP="00C87E81">
      <w:pPr>
        <w:jc w:val="both"/>
      </w:pPr>
      <w:r>
        <w:t xml:space="preserve">Perfil de </w:t>
      </w:r>
      <w:proofErr w:type="spellStart"/>
      <w:r w:rsidR="00E44CB5">
        <w:t>Influencers</w:t>
      </w:r>
      <w:proofErr w:type="spellEnd"/>
      <w:r w:rsidR="00E44CB5">
        <w:t xml:space="preserve"> </w:t>
      </w:r>
      <w:r w:rsidR="0079689D">
        <w:t>convocadas para comunicar OGX:</w:t>
      </w:r>
    </w:p>
    <w:p w:rsidR="00E44CB5" w:rsidRDefault="00774587" w:rsidP="00C87E81">
      <w:pPr>
        <w:pStyle w:val="Prrafodelista"/>
        <w:numPr>
          <w:ilvl w:val="0"/>
          <w:numId w:val="9"/>
        </w:numPr>
        <w:jc w:val="both"/>
      </w:pPr>
      <w:r>
        <w:t>Mujeres de 18 a 28</w:t>
      </w:r>
      <w:r w:rsidR="00E44CB5">
        <w:t xml:space="preserve"> años.</w:t>
      </w:r>
    </w:p>
    <w:p w:rsidR="00E44CB5" w:rsidRDefault="00E44CB5" w:rsidP="00C87E81">
      <w:pPr>
        <w:pStyle w:val="Prrafodelista"/>
        <w:numPr>
          <w:ilvl w:val="0"/>
          <w:numId w:val="9"/>
        </w:numPr>
        <w:jc w:val="both"/>
      </w:pPr>
      <w:r>
        <w:t>Perfiles con fuerte incidencia en GBA y CABA.</w:t>
      </w:r>
    </w:p>
    <w:p w:rsidR="00E44CB5" w:rsidRDefault="00E44CB5" w:rsidP="00C87E81">
      <w:pPr>
        <w:pStyle w:val="Prrafodelista"/>
        <w:numPr>
          <w:ilvl w:val="0"/>
          <w:numId w:val="9"/>
        </w:numPr>
        <w:jc w:val="both"/>
      </w:pPr>
      <w:r>
        <w:t>Tienen una audiencia de más del 70% femenina.</w:t>
      </w:r>
    </w:p>
    <w:p w:rsidR="00E44CB5" w:rsidRDefault="00E44CB5" w:rsidP="00C87E81">
      <w:pPr>
        <w:pStyle w:val="Prrafodelista"/>
        <w:numPr>
          <w:ilvl w:val="0"/>
          <w:numId w:val="9"/>
        </w:numPr>
        <w:jc w:val="both"/>
      </w:pPr>
      <w:r>
        <w:t>Poseen un alcance en un target etario localizado entre los 17 y 24 años.</w:t>
      </w:r>
    </w:p>
    <w:p w:rsidR="00E44CB5" w:rsidRDefault="00E44CB5" w:rsidP="00C87E81">
      <w:pPr>
        <w:pStyle w:val="Prrafodelista"/>
        <w:numPr>
          <w:ilvl w:val="0"/>
          <w:numId w:val="9"/>
        </w:numPr>
        <w:jc w:val="both"/>
      </w:pPr>
      <w:r>
        <w:t>Divertidas y con cierta rebeldía y mucha personalidad.</w:t>
      </w:r>
    </w:p>
    <w:p w:rsidR="00E44CB5" w:rsidRDefault="00E44CB5" w:rsidP="00C87E81">
      <w:pPr>
        <w:pStyle w:val="Prrafodelista"/>
        <w:numPr>
          <w:ilvl w:val="0"/>
          <w:numId w:val="9"/>
        </w:numPr>
        <w:jc w:val="both"/>
      </w:pPr>
      <w:r>
        <w:t>No son perfectas, no siguen estándares de belleza.</w:t>
      </w:r>
    </w:p>
    <w:p w:rsidR="00E44CB5" w:rsidRDefault="00E44CB5" w:rsidP="00C87E81">
      <w:pPr>
        <w:pStyle w:val="Prrafodelista"/>
        <w:numPr>
          <w:ilvl w:val="0"/>
          <w:numId w:val="9"/>
        </w:numPr>
        <w:jc w:val="both"/>
      </w:pPr>
      <w:r>
        <w:t>Personas que les gusten las experiencias que las hagan sentir vivas y las potencien.</w:t>
      </w:r>
    </w:p>
    <w:p w:rsidR="00E44CB5" w:rsidRDefault="00E44CB5" w:rsidP="00C87E81">
      <w:pPr>
        <w:pStyle w:val="Prrafodelista"/>
        <w:numPr>
          <w:ilvl w:val="0"/>
          <w:numId w:val="9"/>
        </w:numPr>
        <w:jc w:val="both"/>
      </w:pPr>
      <w:r>
        <w:t>Disfrutan del día a día.</w:t>
      </w:r>
    </w:p>
    <w:p w:rsidR="00656194" w:rsidRPr="0079689D" w:rsidRDefault="00D63A1D" w:rsidP="00C87E81">
      <w:pPr>
        <w:jc w:val="both"/>
        <w:rPr>
          <w:b/>
        </w:rPr>
      </w:pPr>
      <w:r w:rsidRPr="0079689D">
        <w:rPr>
          <w:b/>
        </w:rPr>
        <w:t xml:space="preserve">Tipos de </w:t>
      </w:r>
      <w:proofErr w:type="spellStart"/>
      <w:r w:rsidRPr="0079689D">
        <w:rPr>
          <w:b/>
        </w:rPr>
        <w:t>influencers</w:t>
      </w:r>
      <w:proofErr w:type="spellEnd"/>
      <w:r w:rsidRPr="0079689D">
        <w:rPr>
          <w:b/>
        </w:rPr>
        <w:t>:</w:t>
      </w:r>
    </w:p>
    <w:p w:rsidR="00D63A1D" w:rsidRDefault="00D63A1D" w:rsidP="00C87E81">
      <w:pPr>
        <w:pStyle w:val="Prrafodelista"/>
        <w:numPr>
          <w:ilvl w:val="0"/>
          <w:numId w:val="10"/>
        </w:numPr>
        <w:jc w:val="both"/>
      </w:pPr>
      <w:proofErr w:type="spellStart"/>
      <w:r>
        <w:t>Influencers</w:t>
      </w:r>
      <w:proofErr w:type="spellEnd"/>
      <w:r>
        <w:t xml:space="preserve"> con </w:t>
      </w:r>
      <w:r w:rsidR="0079689D">
        <w:t>un alcance mayor 100.000 seguidores</w:t>
      </w:r>
      <w:r>
        <w:t>.</w:t>
      </w:r>
    </w:p>
    <w:p w:rsidR="00D63A1D" w:rsidRDefault="0079689D" w:rsidP="00C87E81">
      <w:pPr>
        <w:pStyle w:val="Prrafodelista"/>
        <w:numPr>
          <w:ilvl w:val="0"/>
          <w:numId w:val="10"/>
        </w:numPr>
        <w:jc w:val="both"/>
      </w:pPr>
      <w:proofErr w:type="spellStart"/>
      <w:r>
        <w:t>Influencers</w:t>
      </w:r>
      <w:proofErr w:type="spellEnd"/>
      <w:r>
        <w:t xml:space="preserve"> “</w:t>
      </w:r>
      <w:proofErr w:type="spellStart"/>
      <w:r w:rsidR="00D63A1D">
        <w:t>Beauty</w:t>
      </w:r>
      <w:proofErr w:type="spellEnd"/>
      <w:r w:rsidR="00D63A1D">
        <w:t xml:space="preserve"> </w:t>
      </w:r>
      <w:proofErr w:type="spellStart"/>
      <w:r w:rsidR="00D63A1D">
        <w:t>experts</w:t>
      </w:r>
      <w:proofErr w:type="spellEnd"/>
      <w:r>
        <w:t xml:space="preserve">”, desarrolladoras de contenidos como </w:t>
      </w:r>
      <w:proofErr w:type="spellStart"/>
      <w:r>
        <w:t>reviews</w:t>
      </w:r>
      <w:proofErr w:type="spellEnd"/>
      <w:r>
        <w:t xml:space="preserve"> de productos de </w:t>
      </w:r>
      <w:proofErr w:type="spellStart"/>
      <w:r>
        <w:t>skinCare</w:t>
      </w:r>
      <w:proofErr w:type="spellEnd"/>
      <w:r>
        <w:t xml:space="preserve">,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&amp; </w:t>
      </w:r>
      <w:proofErr w:type="spellStart"/>
      <w:r>
        <w:t>Beauty</w:t>
      </w:r>
      <w:proofErr w:type="spellEnd"/>
      <w:r>
        <w:t xml:space="preserve"> </w:t>
      </w:r>
      <w:proofErr w:type="spellStart"/>
      <w:r>
        <w:t>Care</w:t>
      </w:r>
      <w:proofErr w:type="spellEnd"/>
      <w:r>
        <w:t>.</w:t>
      </w:r>
    </w:p>
    <w:p w:rsidR="00D63A1D" w:rsidRDefault="006B6228" w:rsidP="00C87E81">
      <w:pPr>
        <w:pStyle w:val="Prrafodelista"/>
        <w:numPr>
          <w:ilvl w:val="0"/>
          <w:numId w:val="10"/>
        </w:numPr>
        <w:jc w:val="both"/>
      </w:pPr>
      <w:proofErr w:type="spellStart"/>
      <w:r>
        <w:t>Microinfluencers</w:t>
      </w:r>
      <w:proofErr w:type="spellEnd"/>
      <w:r>
        <w:t xml:space="preserve"> con audiencias más pequeñas pero de nicho, interesadas en cuestiones de moda, pelo, salud, nutrición y cuidados generales.</w:t>
      </w:r>
    </w:p>
    <w:p w:rsidR="006B6228" w:rsidRPr="006B6228" w:rsidRDefault="006B6228" w:rsidP="006B6228">
      <w:pPr>
        <w:jc w:val="both"/>
        <w:rPr>
          <w:b/>
        </w:rPr>
      </w:pPr>
      <w:r w:rsidRPr="006B6228">
        <w:rPr>
          <w:b/>
        </w:rPr>
        <w:t xml:space="preserve">Definición de contenidos a amplificar en los perfiles de cada </w:t>
      </w:r>
      <w:proofErr w:type="spellStart"/>
      <w:r w:rsidRPr="006B6228">
        <w:rPr>
          <w:b/>
        </w:rPr>
        <w:t>influencer</w:t>
      </w:r>
      <w:proofErr w:type="spellEnd"/>
      <w:r w:rsidRPr="006B6228">
        <w:rPr>
          <w:b/>
        </w:rPr>
        <w:t>:</w:t>
      </w:r>
    </w:p>
    <w:p w:rsidR="006B6228" w:rsidRPr="00656194" w:rsidRDefault="006B6228" w:rsidP="006B6228">
      <w:pPr>
        <w:pStyle w:val="Prrafodelista"/>
        <w:numPr>
          <w:ilvl w:val="0"/>
          <w:numId w:val="9"/>
        </w:numPr>
        <w:jc w:val="both"/>
      </w:pPr>
      <w:proofErr w:type="spellStart"/>
      <w:r>
        <w:t>Reviews</w:t>
      </w:r>
      <w:proofErr w:type="spellEnd"/>
      <w:r>
        <w:t xml:space="preserve"> de producto.</w:t>
      </w:r>
    </w:p>
    <w:p w:rsidR="006B6228" w:rsidRPr="00656194" w:rsidRDefault="006B6228" w:rsidP="006B6228">
      <w:pPr>
        <w:pStyle w:val="Prrafodelista"/>
        <w:numPr>
          <w:ilvl w:val="0"/>
          <w:numId w:val="9"/>
        </w:numPr>
        <w:jc w:val="both"/>
      </w:pPr>
      <w:r w:rsidRPr="00656194">
        <w:lastRenderedPageBreak/>
        <w:t>Cápsula</w:t>
      </w:r>
      <w:r>
        <w:t>s</w:t>
      </w:r>
      <w:r w:rsidRPr="00656194">
        <w:t xml:space="preserve"> audiovisual</w:t>
      </w:r>
      <w:r>
        <w:t>es desarrolladas y curadas por los directores creativos de la Agencia.</w:t>
      </w:r>
    </w:p>
    <w:p w:rsidR="006B6228" w:rsidRPr="00656194" w:rsidRDefault="006B6228" w:rsidP="006B6228">
      <w:pPr>
        <w:pStyle w:val="Prrafodelista"/>
        <w:numPr>
          <w:ilvl w:val="0"/>
          <w:numId w:val="9"/>
        </w:numPr>
        <w:jc w:val="both"/>
      </w:pPr>
      <w:r w:rsidRPr="00656194">
        <w:t>Conteni</w:t>
      </w:r>
      <w:r>
        <w:t xml:space="preserve">do </w:t>
      </w:r>
      <w:proofErr w:type="spellStart"/>
      <w:r>
        <w:t>unbranded</w:t>
      </w:r>
      <w:proofErr w:type="spellEnd"/>
      <w:r>
        <w:t xml:space="preserve"> para generar misterio e instalar el tema.</w:t>
      </w:r>
    </w:p>
    <w:p w:rsidR="006B6228" w:rsidRPr="00656194" w:rsidRDefault="006B6228" w:rsidP="006B6228">
      <w:pPr>
        <w:pStyle w:val="Prrafodelista"/>
        <w:numPr>
          <w:ilvl w:val="0"/>
          <w:numId w:val="9"/>
        </w:numPr>
        <w:jc w:val="both"/>
      </w:pPr>
      <w:r w:rsidRPr="00656194">
        <w:t xml:space="preserve">Tutoriales HOW TO </w:t>
      </w:r>
    </w:p>
    <w:p w:rsidR="006B6228" w:rsidRPr="00656194" w:rsidRDefault="006B6228" w:rsidP="006B6228">
      <w:pPr>
        <w:pStyle w:val="Prrafodelista"/>
        <w:numPr>
          <w:ilvl w:val="0"/>
          <w:numId w:val="9"/>
        </w:numPr>
        <w:jc w:val="both"/>
      </w:pPr>
      <w:r>
        <w:t>Sorteos de k</w:t>
      </w:r>
      <w:r w:rsidRPr="00656194">
        <w:t>it de productos.</w:t>
      </w:r>
    </w:p>
    <w:p w:rsidR="00D63A1D" w:rsidRDefault="00D63A1D" w:rsidP="00C87E81">
      <w:pPr>
        <w:jc w:val="both"/>
      </w:pPr>
    </w:p>
    <w:p w:rsidR="00E44CB5" w:rsidRPr="00D63A1D" w:rsidRDefault="00D63A1D" w:rsidP="00C87E81">
      <w:pPr>
        <w:jc w:val="both"/>
        <w:rPr>
          <w:b/>
        </w:rPr>
      </w:pPr>
      <w:r w:rsidRPr="00D63A1D">
        <w:rPr>
          <w:b/>
        </w:rPr>
        <w:t>Definición de</w:t>
      </w:r>
      <w:r w:rsidR="006B6228">
        <w:rPr>
          <w:b/>
        </w:rPr>
        <w:t xml:space="preserve"> plataforma de</w:t>
      </w:r>
      <w:r w:rsidRPr="00D63A1D">
        <w:rPr>
          <w:b/>
        </w:rPr>
        <w:t xml:space="preserve"> contenidos de OGX a comunicar</w:t>
      </w:r>
      <w:r w:rsidR="006B6228">
        <w:rPr>
          <w:b/>
        </w:rPr>
        <w:t xml:space="preserve"> en sus propios canales</w:t>
      </w:r>
      <w:r w:rsidRPr="00D63A1D">
        <w:rPr>
          <w:b/>
        </w:rPr>
        <w:t>:</w:t>
      </w:r>
    </w:p>
    <w:p w:rsidR="00D63A1D" w:rsidRPr="00D63A1D" w:rsidRDefault="00D63A1D" w:rsidP="00C87E81">
      <w:pPr>
        <w:jc w:val="both"/>
      </w:pPr>
      <w:r w:rsidRPr="00D63A1D">
        <w:t xml:space="preserve">La marca, como todo consumidor </w:t>
      </w:r>
      <w:proofErr w:type="spellStart"/>
      <w:r w:rsidRPr="00D63A1D">
        <w:t>millenial</w:t>
      </w:r>
      <w:proofErr w:type="spellEnd"/>
      <w:r w:rsidRPr="00D63A1D">
        <w:t>, es una gran creadora de contenido.</w:t>
      </w:r>
      <w:r w:rsidR="006B6228">
        <w:t xml:space="preserve"> </w:t>
      </w:r>
      <w:r w:rsidR="002F593F">
        <w:t>La estrategia de OGX fue</w:t>
      </w:r>
      <w:r w:rsidRPr="00D63A1D">
        <w:t xml:space="preserve"> crear publicaciones simples sin grandes producciones, utilizando teléfonos celulares y cámaras </w:t>
      </w:r>
      <w:r w:rsidR="006B6228">
        <w:t xml:space="preserve">no </w:t>
      </w:r>
      <w:r w:rsidRPr="00D63A1D">
        <w:t xml:space="preserve">profesionales </w:t>
      </w:r>
      <w:r w:rsidR="006B6228">
        <w:t xml:space="preserve">y postearlas utilizando </w:t>
      </w:r>
      <w:proofErr w:type="spellStart"/>
      <w:r w:rsidR="006B6228">
        <w:t>copys</w:t>
      </w:r>
      <w:proofErr w:type="spellEnd"/>
      <w:r w:rsidR="006B6228">
        <w:t xml:space="preserve"> divertidos y có</w:t>
      </w:r>
      <w:r w:rsidRPr="00D63A1D">
        <w:t>mplices que mantengan la esencia de la marca.</w:t>
      </w:r>
    </w:p>
    <w:p w:rsidR="00D63A1D" w:rsidRPr="00D63A1D" w:rsidRDefault="00D63A1D" w:rsidP="00C87E81">
      <w:pPr>
        <w:jc w:val="both"/>
      </w:pPr>
      <w:r w:rsidRPr="00D63A1D">
        <w:t xml:space="preserve">Asimismo, </w:t>
      </w:r>
      <w:r w:rsidR="006B6228">
        <w:t xml:space="preserve">OGX suma </w:t>
      </w:r>
      <w:r w:rsidRPr="00D63A1D">
        <w:t>contenido vinculado al contexto o situaciones locales relevantes</w:t>
      </w:r>
      <w:r w:rsidR="006B6228">
        <w:t xml:space="preserve"> para estar siempre bajo las tendencias del momento incrementando la interacción son la comunidad. La esencia de la marca representa</w:t>
      </w:r>
      <w:r w:rsidRPr="00D63A1D">
        <w:t xml:space="preserve"> a una fiel usuaria de redes sociales, atenta a las no</w:t>
      </w:r>
      <w:r w:rsidR="006B6228">
        <w:t xml:space="preserve">vedades y las noticias, nunca  ajena a lo que sucede. El diferencial, es que </w:t>
      </w:r>
      <w:r w:rsidRPr="00D63A1D">
        <w:t xml:space="preserve">todo </w:t>
      </w:r>
      <w:r w:rsidR="006B6228">
        <w:t>lo tiñe de un sentido agradable</w:t>
      </w:r>
      <w:r w:rsidRPr="00D63A1D">
        <w:t>, generando la mayor empatía posible con su comunidad.</w:t>
      </w:r>
    </w:p>
    <w:p w:rsidR="00656194" w:rsidRDefault="006B6228" w:rsidP="00C87E81">
      <w:pPr>
        <w:jc w:val="both"/>
        <w:rPr>
          <w:b/>
        </w:rPr>
      </w:pPr>
      <w:r>
        <w:rPr>
          <w:b/>
        </w:rPr>
        <w:t>P</w:t>
      </w:r>
      <w:r w:rsidR="00D63A1D">
        <w:rPr>
          <w:b/>
        </w:rPr>
        <w:t>ersonalidad y</w:t>
      </w:r>
      <w:r w:rsidR="00656194" w:rsidRPr="00D63A1D">
        <w:rPr>
          <w:b/>
        </w:rPr>
        <w:t xml:space="preserve"> to</w:t>
      </w:r>
      <w:r w:rsidR="00D63A1D">
        <w:rPr>
          <w:b/>
        </w:rPr>
        <w:t>n</w:t>
      </w:r>
      <w:r w:rsidR="00656194" w:rsidRPr="00D63A1D">
        <w:rPr>
          <w:b/>
        </w:rPr>
        <w:t xml:space="preserve">o de </w:t>
      </w:r>
      <w:r>
        <w:rPr>
          <w:b/>
        </w:rPr>
        <w:t>OGX</w:t>
      </w:r>
      <w:r w:rsidR="00656194" w:rsidRPr="00D63A1D">
        <w:rPr>
          <w:b/>
        </w:rPr>
        <w:t xml:space="preserve"> en redes sociales:</w:t>
      </w:r>
    </w:p>
    <w:p w:rsidR="00D63A1D" w:rsidRPr="00656194" w:rsidRDefault="006B6228" w:rsidP="00C87E81">
      <w:pPr>
        <w:jc w:val="both"/>
      </w:pPr>
      <w:r>
        <w:t>OGX tiene</w:t>
      </w:r>
      <w:r w:rsidR="00656194">
        <w:t xml:space="preserve"> un tono </w:t>
      </w:r>
      <w:r w:rsidR="00656194" w:rsidRPr="00656194">
        <w:t xml:space="preserve">coqueto e ingenioso, siempre </w:t>
      </w:r>
      <w:r w:rsidR="00A9524C" w:rsidRPr="00656194">
        <w:t>positivo</w:t>
      </w:r>
      <w:r>
        <w:t xml:space="preserve"> en todos sus canales</w:t>
      </w:r>
      <w:r w:rsidR="00656194" w:rsidRPr="00656194">
        <w:t>. La voz de OGX es divertida y</w:t>
      </w:r>
      <w:r>
        <w:t xml:space="preserve"> no tiene ningún tipo de complej</w:t>
      </w:r>
      <w:r w:rsidR="00656194" w:rsidRPr="00656194">
        <w:t>o con las clases de pelo,</w:t>
      </w:r>
      <w:r>
        <w:t xml:space="preserve"> los</w:t>
      </w:r>
      <w:r w:rsidR="00656194" w:rsidRPr="00656194">
        <w:t xml:space="preserve"> colores, el resto de  “</w:t>
      </w:r>
      <w:proofErr w:type="spellStart"/>
      <w:r w:rsidR="00656194" w:rsidRPr="00656194">
        <w:t>hairkind</w:t>
      </w:r>
      <w:proofErr w:type="spellEnd"/>
      <w:r w:rsidR="00656194" w:rsidRPr="00656194">
        <w:t>” posibles. OGX habla muy alegremente y</w:t>
      </w:r>
      <w:r w:rsidR="00A9524C" w:rsidRPr="00656194">
        <w:t xml:space="preserve"> de manera experta</w:t>
      </w:r>
      <w:r w:rsidR="00656194" w:rsidRPr="00656194">
        <w:t xml:space="preserve"> del pelo y </w:t>
      </w:r>
      <w:r>
        <w:t xml:space="preserve">de </w:t>
      </w:r>
      <w:r w:rsidR="00656194" w:rsidRPr="00656194">
        <w:t>sus cuidados</w:t>
      </w:r>
      <w:r w:rsidR="00A9524C" w:rsidRPr="00656194">
        <w:t xml:space="preserve">. </w:t>
      </w:r>
      <w:r>
        <w:t>Asimismo, se definió un</w:t>
      </w:r>
      <w:r w:rsidR="00D63A1D">
        <w:t xml:space="preserve"> paquete de </w:t>
      </w:r>
      <w:proofErr w:type="spellStart"/>
      <w:r w:rsidR="00D63A1D">
        <w:t>emojis</w:t>
      </w:r>
      <w:proofErr w:type="spellEnd"/>
      <w:r w:rsidR="00D63A1D">
        <w:t xml:space="preserve"> que </w:t>
      </w:r>
      <w:r>
        <w:t xml:space="preserve">se </w:t>
      </w:r>
      <w:r w:rsidR="00D63A1D">
        <w:t>puede</w:t>
      </w:r>
      <w:r>
        <w:t>n usar y</w:t>
      </w:r>
      <w:r w:rsidR="00D63A1D">
        <w:t xml:space="preserve"> frases muletilla,</w:t>
      </w:r>
      <w:r>
        <w:t xml:space="preserve"> tal como como si se tratara</w:t>
      </w:r>
      <w:r w:rsidR="00D63A1D">
        <w:t xml:space="preserve"> </w:t>
      </w:r>
      <w:r>
        <w:t xml:space="preserve">de </w:t>
      </w:r>
      <w:r w:rsidR="00D63A1D">
        <w:t>una persona</w:t>
      </w:r>
      <w:r>
        <w:t xml:space="preserve"> del otro lado</w:t>
      </w:r>
      <w:r w:rsidR="00D63A1D">
        <w:t>. El tono no es r</w:t>
      </w:r>
      <w:r>
        <w:t>obó</w:t>
      </w:r>
      <w:r w:rsidR="00D63A1D">
        <w:t>tico, ni fo</w:t>
      </w:r>
      <w:r>
        <w:t xml:space="preserve">rzado. Es fácil de identificar porque </w:t>
      </w:r>
      <w:r w:rsidR="00D63A1D">
        <w:t xml:space="preserve">es amable, </w:t>
      </w:r>
      <w:r>
        <w:t>da consejos ú</w:t>
      </w:r>
      <w:r w:rsidR="00D63A1D">
        <w:t>til</w:t>
      </w:r>
      <w:r>
        <w:t>es</w:t>
      </w:r>
      <w:r w:rsidR="00D63A1D">
        <w:t xml:space="preserve"> y </w:t>
      </w:r>
      <w:r>
        <w:t xml:space="preserve">es </w:t>
      </w:r>
      <w:r w:rsidR="00D63A1D">
        <w:t>divertido.</w:t>
      </w:r>
    </w:p>
    <w:p w:rsidR="00A9524C" w:rsidRDefault="00A9524C" w:rsidP="00C87E81">
      <w:pPr>
        <w:jc w:val="both"/>
      </w:pPr>
    </w:p>
    <w:p w:rsidR="004A3B26" w:rsidRDefault="005454CC" w:rsidP="00C87E81">
      <w:pPr>
        <w:jc w:val="both"/>
        <w:rPr>
          <w:b/>
        </w:rPr>
      </w:pPr>
      <w:r w:rsidRPr="00EA3BB1">
        <w:rPr>
          <w:b/>
        </w:rPr>
        <w:t xml:space="preserve">3) Desarrollo/ejecución del plan (tácticas y acciones) Acciones realizadas que fueron los soportes del plan comunicacional. Descripción de los pasos y procesos. Ajustes que se introdujeron durante su implementación. Dificultades encontradas y solución. </w:t>
      </w:r>
    </w:p>
    <w:p w:rsidR="00585855" w:rsidRPr="00704F4B" w:rsidRDefault="00585855" w:rsidP="00585855">
      <w:pPr>
        <w:jc w:val="both"/>
      </w:pPr>
      <w:r w:rsidRPr="00704F4B">
        <w:t>D</w:t>
      </w:r>
      <w:r w:rsidR="00704F4B">
        <w:t>ividimos la campaña en 4 etapas para apalancar l</w:t>
      </w:r>
      <w:r w:rsidR="002F593F">
        <w:t xml:space="preserve">a apertura del canal de IG </w:t>
      </w:r>
      <w:r w:rsidR="00704F4B">
        <w:t xml:space="preserve">con </w:t>
      </w:r>
      <w:proofErr w:type="spellStart"/>
      <w:r w:rsidR="00704F4B">
        <w:t>influencers</w:t>
      </w:r>
      <w:proofErr w:type="spellEnd"/>
      <w:r w:rsidR="00704F4B">
        <w:t>:</w:t>
      </w:r>
    </w:p>
    <w:p w:rsidR="00585855" w:rsidRPr="00656194" w:rsidRDefault="00585855" w:rsidP="00585855">
      <w:pPr>
        <w:jc w:val="both"/>
      </w:pPr>
      <w:r>
        <w:t xml:space="preserve">ETAPA 1: </w:t>
      </w:r>
      <w:r w:rsidRPr="00E44CB5">
        <w:t>TESTING</w:t>
      </w:r>
      <w:r>
        <w:t>. Hici</w:t>
      </w:r>
      <w:r w:rsidRPr="00656194">
        <w:t xml:space="preserve">mos llegar el producto </w:t>
      </w:r>
      <w:r>
        <w:t xml:space="preserve">a cada uno de los perfiles seleccionados </w:t>
      </w:r>
      <w:r w:rsidRPr="00656194">
        <w:t>para que puedan probarl</w:t>
      </w:r>
      <w:r>
        <w:t>o y conocerlo antes de lanzarlo al mercado</w:t>
      </w:r>
      <w:r w:rsidRPr="00656194">
        <w:t>.</w:t>
      </w:r>
    </w:p>
    <w:p w:rsidR="00585855" w:rsidRDefault="00585855" w:rsidP="00585855">
      <w:pPr>
        <w:jc w:val="both"/>
      </w:pPr>
      <w:r>
        <w:t xml:space="preserve">ETAPA 2: </w:t>
      </w:r>
      <w:r w:rsidRPr="00E44CB5">
        <w:t>MISTERY</w:t>
      </w:r>
      <w:r>
        <w:t xml:space="preserve">. Comenzamos la campaña generando </w:t>
      </w:r>
      <w:proofErr w:type="spellStart"/>
      <w:r>
        <w:t>b</w:t>
      </w:r>
      <w:r w:rsidRPr="00E44CB5">
        <w:t>uzz</w:t>
      </w:r>
      <w:proofErr w:type="spellEnd"/>
      <w:r w:rsidRPr="00E44CB5">
        <w:t xml:space="preserve"> </w:t>
      </w:r>
      <w:r>
        <w:t xml:space="preserve">en los canales digitales de cada </w:t>
      </w:r>
      <w:proofErr w:type="spellStart"/>
      <w:r>
        <w:t>influencer</w:t>
      </w:r>
      <w:proofErr w:type="spellEnd"/>
      <w:r>
        <w:t xml:space="preserve">, posteando </w:t>
      </w:r>
      <w:proofErr w:type="spellStart"/>
      <w:r>
        <w:t>unbranded</w:t>
      </w:r>
      <w:proofErr w:type="spellEnd"/>
      <w:r>
        <w:t xml:space="preserve"> y</w:t>
      </w:r>
      <w:r w:rsidRPr="00E44CB5">
        <w:t xml:space="preserve"> hablando del pelo</w:t>
      </w:r>
      <w:r>
        <w:t xml:space="preserve"> como protagonista de sus vidas;</w:t>
      </w:r>
      <w:r w:rsidRPr="00E44CB5">
        <w:t xml:space="preserve"> llevando al frente uno de los </w:t>
      </w:r>
      <w:proofErr w:type="spellStart"/>
      <w:r w:rsidRPr="00E44CB5">
        <w:t>assets</w:t>
      </w:r>
      <w:proofErr w:type="spellEnd"/>
      <w:r w:rsidRPr="00E44CB5">
        <w:t xml:space="preserve"> del producto: la forma de su botella.</w:t>
      </w:r>
    </w:p>
    <w:p w:rsidR="00585855" w:rsidRDefault="00585855" w:rsidP="00585855">
      <w:pPr>
        <w:jc w:val="both"/>
      </w:pPr>
      <w:r>
        <w:t xml:space="preserve">ETAPA 3: </w:t>
      </w:r>
      <w:r w:rsidRPr="00E44CB5">
        <w:t>REVELATION</w:t>
      </w:r>
      <w:r>
        <w:t xml:space="preserve">. </w:t>
      </w:r>
      <w:proofErr w:type="spellStart"/>
      <w:r>
        <w:t>Seteamos</w:t>
      </w:r>
      <w:proofErr w:type="spellEnd"/>
      <w:r w:rsidRPr="00E44CB5">
        <w:t xml:space="preserve"> </w:t>
      </w:r>
      <w:proofErr w:type="spellStart"/>
      <w:r w:rsidRPr="00E44CB5">
        <w:t>posteos</w:t>
      </w:r>
      <w:proofErr w:type="spellEnd"/>
      <w:r w:rsidRPr="00E44CB5">
        <w:t xml:space="preserve"> </w:t>
      </w:r>
      <w:proofErr w:type="spellStart"/>
      <w:r w:rsidRPr="00E44CB5">
        <w:t>on</w:t>
      </w:r>
      <w:proofErr w:type="spellEnd"/>
      <w:r w:rsidRPr="00E44CB5">
        <w:t xml:space="preserve"> </w:t>
      </w:r>
      <w:proofErr w:type="spellStart"/>
      <w:r w:rsidRPr="00E44CB5">
        <w:t>feed</w:t>
      </w:r>
      <w:proofErr w:type="spellEnd"/>
      <w:r w:rsidRPr="00E44CB5">
        <w:t xml:space="preserve"> y </w:t>
      </w:r>
      <w:proofErr w:type="spellStart"/>
      <w:r w:rsidRPr="00E44CB5">
        <w:t>stories</w:t>
      </w:r>
      <w:proofErr w:type="spellEnd"/>
      <w:r w:rsidRPr="00E44CB5">
        <w:t xml:space="preserve"> </w:t>
      </w:r>
      <w:r>
        <w:t xml:space="preserve">en los canales de cada perfil, </w:t>
      </w:r>
      <w:r w:rsidRPr="00E44CB5">
        <w:t>para comunicar la llegada del producto como el nuevo al</w:t>
      </w:r>
      <w:r>
        <w:t xml:space="preserve">iado que va a potenciar el pelo de cada mujer. Los materiales fueron definidos por la agencia y el equipo de OGX, junto a la </w:t>
      </w:r>
      <w:proofErr w:type="spellStart"/>
      <w:r>
        <w:t>influencer</w:t>
      </w:r>
      <w:proofErr w:type="spellEnd"/>
      <w:r>
        <w:t xml:space="preserve"> para que sean lo más orgánicos posibles.</w:t>
      </w:r>
    </w:p>
    <w:p w:rsidR="00EA3BB1" w:rsidRPr="002F593F" w:rsidRDefault="00585855" w:rsidP="00C87E81">
      <w:pPr>
        <w:jc w:val="both"/>
      </w:pPr>
      <w:r>
        <w:lastRenderedPageBreak/>
        <w:t>ETAPA 4: ALWAYS ON. Continua</w:t>
      </w:r>
      <w:r w:rsidRPr="00E44CB5">
        <w:t>mos comunicando los productos y cómo forman parte de distintas situaciones de la rutina diaria.</w:t>
      </w:r>
    </w:p>
    <w:p w:rsidR="006B6228" w:rsidRDefault="005454CC" w:rsidP="00C87E81">
      <w:pPr>
        <w:jc w:val="both"/>
        <w:rPr>
          <w:b/>
        </w:rPr>
      </w:pPr>
      <w:r w:rsidRPr="001A62CD">
        <w:rPr>
          <w:b/>
        </w:rPr>
        <w:t xml:space="preserve">4) Resultados y evaluación Identificación, análisis y cuantificación de los </w:t>
      </w:r>
      <w:r w:rsidR="006B6228">
        <w:rPr>
          <w:b/>
        </w:rPr>
        <w:t>resultado</w:t>
      </w:r>
    </w:p>
    <w:p w:rsidR="002E7C69" w:rsidRDefault="002E7C69" w:rsidP="00585855">
      <w:pPr>
        <w:pStyle w:val="Prrafodelista"/>
        <w:numPr>
          <w:ilvl w:val="0"/>
          <w:numId w:val="11"/>
        </w:numPr>
        <w:jc w:val="both"/>
      </w:pPr>
      <w:r>
        <w:t xml:space="preserve">Ventas: +33% vs expectativas </w:t>
      </w:r>
    </w:p>
    <w:p w:rsidR="00EA3BB1" w:rsidRDefault="006B6228" w:rsidP="00585855">
      <w:pPr>
        <w:pStyle w:val="Prrafodelista"/>
        <w:numPr>
          <w:ilvl w:val="0"/>
          <w:numId w:val="11"/>
        </w:numPr>
        <w:jc w:val="both"/>
      </w:pPr>
      <w:r w:rsidRPr="006B6228">
        <w:t>Comunidad</w:t>
      </w:r>
      <w:r w:rsidR="002F593F">
        <w:t xml:space="preserve"> </w:t>
      </w:r>
      <w:r w:rsidR="003A560D">
        <w:t>conformada por un 80% de personas pertenecientes a la audiencia a la que se apuntó.</w:t>
      </w:r>
    </w:p>
    <w:p w:rsidR="006B6228" w:rsidRDefault="002F593F" w:rsidP="00585855">
      <w:pPr>
        <w:pStyle w:val="Prrafodelista"/>
        <w:numPr>
          <w:ilvl w:val="0"/>
          <w:numId w:val="11"/>
        </w:numPr>
        <w:jc w:val="both"/>
      </w:pPr>
      <w:r>
        <w:t>M</w:t>
      </w:r>
      <w:r w:rsidR="006B6228">
        <w:t>ás de 700 repercusiones desde el desem</w:t>
      </w:r>
      <w:r w:rsidR="00585855">
        <w:t>b</w:t>
      </w:r>
      <w:r w:rsidR="006B6228">
        <w:t xml:space="preserve">arco en febrero hasta el mes de </w:t>
      </w:r>
      <w:r w:rsidR="00585855">
        <w:t>mayo</w:t>
      </w:r>
      <w:r w:rsidR="006B6228">
        <w:t>.</w:t>
      </w:r>
    </w:p>
    <w:p w:rsidR="006928FF" w:rsidRDefault="00585855" w:rsidP="00585855">
      <w:pPr>
        <w:pStyle w:val="Prrafodelista"/>
        <w:numPr>
          <w:ilvl w:val="0"/>
          <w:numId w:val="11"/>
        </w:numPr>
        <w:jc w:val="both"/>
      </w:pPr>
      <w:r>
        <w:t xml:space="preserve">El alcance fue mayor a 5 millones de contactos únicos. </w:t>
      </w:r>
    </w:p>
    <w:p w:rsidR="00585855" w:rsidRDefault="002F593F" w:rsidP="00585855">
      <w:pPr>
        <w:pStyle w:val="Prrafodelista"/>
        <w:numPr>
          <w:ilvl w:val="0"/>
          <w:numId w:val="11"/>
        </w:numPr>
        <w:jc w:val="both"/>
      </w:pPr>
      <w:r>
        <w:t xml:space="preserve">El </w:t>
      </w:r>
      <w:proofErr w:type="spellStart"/>
      <w:r>
        <w:t>engagement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fue</w:t>
      </w:r>
      <w:r w:rsidR="00585855">
        <w:t xml:space="preserve"> de 17%, un valor súper elevado para una marca que inicio su estrategia de comunicación digital hace menos de 6 meses en Argentina.</w:t>
      </w:r>
    </w:p>
    <w:p w:rsidR="00585855" w:rsidRDefault="002F593F" w:rsidP="00585855">
      <w:pPr>
        <w:pStyle w:val="Prrafodelista"/>
        <w:numPr>
          <w:ilvl w:val="0"/>
          <w:numId w:val="11"/>
        </w:numPr>
        <w:jc w:val="both"/>
      </w:pPr>
      <w:r>
        <w:t xml:space="preserve">En tan solo 4 </w:t>
      </w:r>
      <w:r w:rsidR="00585855">
        <w:t>meses y sin apoyo de pauta digital, e confirmo una comunidad 100% orgánica de 10.000 seguidores</w:t>
      </w:r>
    </w:p>
    <w:p w:rsidR="00C87E81" w:rsidRPr="00585855" w:rsidRDefault="00C87E81" w:rsidP="00585855">
      <w:pPr>
        <w:pStyle w:val="Prrafodelista"/>
        <w:numPr>
          <w:ilvl w:val="0"/>
          <w:numId w:val="11"/>
        </w:numPr>
        <w:jc w:val="both"/>
      </w:pPr>
      <w:r>
        <w:t>E</w:t>
      </w:r>
      <w:r w:rsidRPr="00585855">
        <w:t xml:space="preserve">l tipo de interacciones con las que contamos dentro de la comunidad son en más del 25% comentarios de Brand </w:t>
      </w:r>
      <w:proofErr w:type="spellStart"/>
      <w:r w:rsidRPr="00585855">
        <w:t>Lovers</w:t>
      </w:r>
      <w:proofErr w:type="spellEnd"/>
      <w:r w:rsidRPr="00585855">
        <w:t xml:space="preserve"> o consultas interesadas en</w:t>
      </w:r>
      <w:r w:rsidR="00585855" w:rsidRPr="00585855">
        <w:t xml:space="preserve"> recibir má</w:t>
      </w:r>
      <w:r w:rsidRPr="00585855">
        <w:t>s info</w:t>
      </w:r>
      <w:r w:rsidR="00585855" w:rsidRPr="00585855">
        <w:t>rmación</w:t>
      </w:r>
      <w:r w:rsidRPr="00585855">
        <w:t xml:space="preserve"> </w:t>
      </w:r>
      <w:r w:rsidR="00585855">
        <w:t>sobre cómo y dó</w:t>
      </w:r>
      <w:r w:rsidR="00585855" w:rsidRPr="00585855">
        <w:t>nde conseguir el</w:t>
      </w:r>
      <w:r w:rsidRPr="00585855">
        <w:t xml:space="preserve"> producto. </w:t>
      </w:r>
    </w:p>
    <w:p w:rsidR="00585855" w:rsidRPr="00585855" w:rsidRDefault="00585855" w:rsidP="00585855">
      <w:pPr>
        <w:pStyle w:val="Prrafodelista"/>
        <w:numPr>
          <w:ilvl w:val="0"/>
          <w:numId w:val="11"/>
        </w:numPr>
        <w:jc w:val="both"/>
      </w:pPr>
      <w:r w:rsidRPr="00585855">
        <w:t>9 de cada 10 repercusiones es positiva. Esto se debe en gran parte a que, gracias a hab</w:t>
      </w:r>
      <w:r>
        <w:t xml:space="preserve">er desarrollado un plan con </w:t>
      </w:r>
      <w:proofErr w:type="spellStart"/>
      <w:r>
        <w:t>inf</w:t>
      </w:r>
      <w:r w:rsidRPr="00585855">
        <w:t>luencers</w:t>
      </w:r>
      <w:proofErr w:type="spellEnd"/>
      <w:r w:rsidRPr="00585855">
        <w:t xml:space="preserve"> sin pauta pu</w:t>
      </w:r>
      <w:r>
        <w:t>blicitaria, el compo</w:t>
      </w:r>
      <w:r w:rsidRPr="00585855">
        <w:t>rtamiento de la audienc</w:t>
      </w:r>
      <w:r>
        <w:t>i</w:t>
      </w:r>
      <w:r w:rsidRPr="00585855">
        <w:t xml:space="preserve">a es similar al que las mismas tienen en los canales digitales de las </w:t>
      </w:r>
      <w:proofErr w:type="spellStart"/>
      <w:r w:rsidRPr="00585855">
        <w:t>influencers</w:t>
      </w:r>
      <w:proofErr w:type="spellEnd"/>
      <w:r w:rsidRPr="00585855">
        <w:t>. Es una comunidad orgánica sin detractores.</w:t>
      </w:r>
    </w:p>
    <w:sectPr w:rsidR="00585855" w:rsidRPr="005858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8E2"/>
    <w:multiLevelType w:val="hybridMultilevel"/>
    <w:tmpl w:val="98D49D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30E35"/>
    <w:multiLevelType w:val="hybridMultilevel"/>
    <w:tmpl w:val="32404660"/>
    <w:lvl w:ilvl="0" w:tplc="236C5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21979"/>
    <w:multiLevelType w:val="hybridMultilevel"/>
    <w:tmpl w:val="B61CE5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B4FFD"/>
    <w:multiLevelType w:val="hybridMultilevel"/>
    <w:tmpl w:val="D116CB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B54B5"/>
    <w:multiLevelType w:val="hybridMultilevel"/>
    <w:tmpl w:val="B0C2B3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22918"/>
    <w:multiLevelType w:val="hybridMultilevel"/>
    <w:tmpl w:val="63A4F6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D784D"/>
    <w:multiLevelType w:val="hybridMultilevel"/>
    <w:tmpl w:val="C7E66C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87B33"/>
    <w:multiLevelType w:val="hybridMultilevel"/>
    <w:tmpl w:val="3ECA1A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46D77"/>
    <w:multiLevelType w:val="hybridMultilevel"/>
    <w:tmpl w:val="C73CBB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C46D5"/>
    <w:multiLevelType w:val="hybridMultilevel"/>
    <w:tmpl w:val="1A94E2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623F0"/>
    <w:multiLevelType w:val="hybridMultilevel"/>
    <w:tmpl w:val="C5BA0F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CC"/>
    <w:rsid w:val="000F5E61"/>
    <w:rsid w:val="0012676A"/>
    <w:rsid w:val="001A62CD"/>
    <w:rsid w:val="002E7C69"/>
    <w:rsid w:val="002F593F"/>
    <w:rsid w:val="003459A3"/>
    <w:rsid w:val="003A560D"/>
    <w:rsid w:val="00490780"/>
    <w:rsid w:val="004A3B26"/>
    <w:rsid w:val="004D5306"/>
    <w:rsid w:val="004D6B03"/>
    <w:rsid w:val="00525F62"/>
    <w:rsid w:val="005454CC"/>
    <w:rsid w:val="00577A68"/>
    <w:rsid w:val="00585855"/>
    <w:rsid w:val="00590E62"/>
    <w:rsid w:val="00636CF3"/>
    <w:rsid w:val="00645041"/>
    <w:rsid w:val="00656194"/>
    <w:rsid w:val="006928FF"/>
    <w:rsid w:val="00696ECC"/>
    <w:rsid w:val="006B6228"/>
    <w:rsid w:val="00704F4B"/>
    <w:rsid w:val="007508DD"/>
    <w:rsid w:val="00774587"/>
    <w:rsid w:val="0079689D"/>
    <w:rsid w:val="007F4972"/>
    <w:rsid w:val="00894649"/>
    <w:rsid w:val="00A9524C"/>
    <w:rsid w:val="00C87E81"/>
    <w:rsid w:val="00D63A1D"/>
    <w:rsid w:val="00DC1027"/>
    <w:rsid w:val="00DF4ADA"/>
    <w:rsid w:val="00E44CB5"/>
    <w:rsid w:val="00EA3BB1"/>
    <w:rsid w:val="00ED13E6"/>
    <w:rsid w:val="00F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A62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B26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rsid w:val="001A62CD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styleId="Hipervnculo">
    <w:name w:val="Hyperlink"/>
    <w:basedOn w:val="Fuentedeprrafopredeter"/>
    <w:uiPriority w:val="99"/>
    <w:unhideWhenUsed/>
    <w:rsid w:val="001A6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A62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B26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rsid w:val="001A62CD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styleId="Hipervnculo">
    <w:name w:val="Hyperlink"/>
    <w:basedOn w:val="Fuentedeprrafopredeter"/>
    <w:uiPriority w:val="99"/>
    <w:unhideWhenUsed/>
    <w:rsid w:val="001A6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2019-06-14T19:34:00Z</dcterms:created>
  <dcterms:modified xsi:type="dcterms:W3CDTF">2019-06-14T19:34:00Z</dcterms:modified>
</cp:coreProperties>
</file>